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F794B" w14:textId="1583F941" w:rsidR="000138AE" w:rsidRPr="00F4412B" w:rsidRDefault="00BD5ACE" w:rsidP="00F4412B">
      <w:pPr>
        <w:tabs>
          <w:tab w:val="left" w:pos="1276"/>
        </w:tabs>
        <w:spacing w:line="360" w:lineRule="auto"/>
        <w:jc w:val="center"/>
        <w:rPr>
          <w:rFonts w:cs="Times New Roman"/>
          <w:b/>
          <w:bCs/>
          <w:szCs w:val="24"/>
        </w:rPr>
      </w:pPr>
      <w:r w:rsidRPr="00F4412B">
        <w:rPr>
          <w:rFonts w:cs="Times New Roman"/>
          <w:b/>
          <w:bCs/>
          <w:szCs w:val="24"/>
        </w:rPr>
        <w:t>REREADING OF THE SABBATH</w:t>
      </w:r>
      <w:r w:rsidR="00D30985" w:rsidRPr="00F4412B">
        <w:rPr>
          <w:rFonts w:cs="Times New Roman"/>
          <w:b/>
          <w:bCs/>
          <w:szCs w:val="24"/>
        </w:rPr>
        <w:t xml:space="preserve"> LAW </w:t>
      </w:r>
      <w:r w:rsidR="00CE1D38">
        <w:rPr>
          <w:rFonts w:cs="Times New Roman"/>
          <w:b/>
          <w:bCs/>
          <w:szCs w:val="24"/>
        </w:rPr>
        <w:t>(</w:t>
      </w:r>
      <w:r w:rsidRPr="00F4412B">
        <w:rPr>
          <w:rFonts w:cs="Times New Roman"/>
          <w:b/>
          <w:bCs/>
          <w:szCs w:val="24"/>
        </w:rPr>
        <w:t>EXODUS 20: 8-11</w:t>
      </w:r>
      <w:r w:rsidR="00CE1D38">
        <w:rPr>
          <w:rFonts w:cs="Times New Roman"/>
          <w:b/>
          <w:bCs/>
          <w:szCs w:val="24"/>
        </w:rPr>
        <w:t>)</w:t>
      </w:r>
      <w:r w:rsidRPr="00F4412B">
        <w:rPr>
          <w:rFonts w:cs="Times New Roman"/>
          <w:b/>
          <w:bCs/>
          <w:szCs w:val="24"/>
        </w:rPr>
        <w:t xml:space="preserve"> AS A RESPONSE TO MODERN SLAVERY</w:t>
      </w:r>
      <w:r w:rsidR="00583E19">
        <w:rPr>
          <w:rFonts w:cs="Times New Roman"/>
          <w:b/>
          <w:bCs/>
          <w:szCs w:val="24"/>
        </w:rPr>
        <w:t xml:space="preserve"> ISSUE</w:t>
      </w:r>
    </w:p>
    <w:p w14:paraId="4F6CCCE9" w14:textId="57EE00B8" w:rsidR="000138AE" w:rsidRDefault="000138AE" w:rsidP="009F731D">
      <w:pPr>
        <w:tabs>
          <w:tab w:val="left" w:pos="1276"/>
        </w:tabs>
        <w:spacing w:after="0" w:line="360" w:lineRule="auto"/>
        <w:jc w:val="center"/>
        <w:rPr>
          <w:rFonts w:cs="Times New Roman"/>
          <w:b/>
          <w:bCs/>
          <w:szCs w:val="24"/>
          <w:lang w:val="en-US"/>
        </w:rPr>
      </w:pPr>
      <w:r w:rsidRPr="00F4412B">
        <w:rPr>
          <w:rFonts w:cs="Times New Roman"/>
          <w:b/>
          <w:bCs/>
          <w:szCs w:val="24"/>
          <w:lang w:val="en-US"/>
        </w:rPr>
        <w:t>Yohanes Rahdianto Suprandono</w:t>
      </w:r>
    </w:p>
    <w:p w14:paraId="36F28040" w14:textId="6AB50BE1" w:rsidR="009F731D" w:rsidRPr="00F4412B" w:rsidRDefault="009F731D" w:rsidP="009F731D">
      <w:pPr>
        <w:tabs>
          <w:tab w:val="left" w:pos="1276"/>
        </w:tabs>
        <w:spacing w:after="0" w:line="360" w:lineRule="auto"/>
        <w:jc w:val="center"/>
        <w:rPr>
          <w:rFonts w:cs="Times New Roman"/>
          <w:b/>
          <w:bCs/>
          <w:szCs w:val="24"/>
          <w:lang w:val="en-US"/>
        </w:rPr>
      </w:pPr>
      <w:r>
        <w:rPr>
          <w:rFonts w:cs="Times New Roman"/>
          <w:b/>
          <w:bCs/>
          <w:szCs w:val="24"/>
          <w:lang w:val="en-US"/>
        </w:rPr>
        <w:t>yrsuprandono@gmail.com</w:t>
      </w:r>
    </w:p>
    <w:p w14:paraId="6AB70AF6" w14:textId="77777777" w:rsidR="00324A94" w:rsidRPr="0007347E" w:rsidRDefault="00324A94" w:rsidP="000B6DE0">
      <w:pPr>
        <w:tabs>
          <w:tab w:val="left" w:pos="1276"/>
        </w:tabs>
        <w:spacing w:line="240" w:lineRule="auto"/>
        <w:jc w:val="both"/>
        <w:rPr>
          <w:rFonts w:cs="Times New Roman"/>
          <w:b/>
          <w:bCs/>
          <w:szCs w:val="24"/>
        </w:rPr>
      </w:pPr>
      <w:r w:rsidRPr="0007347E">
        <w:rPr>
          <w:rFonts w:cs="Times New Roman"/>
          <w:b/>
          <w:bCs/>
          <w:szCs w:val="24"/>
        </w:rPr>
        <w:t>Abstract</w:t>
      </w:r>
    </w:p>
    <w:p w14:paraId="377B6E1E" w14:textId="77777777" w:rsidR="001A1A42" w:rsidRDefault="00324A94" w:rsidP="000B6DE0">
      <w:pPr>
        <w:tabs>
          <w:tab w:val="left" w:pos="1276"/>
        </w:tabs>
        <w:spacing w:after="120" w:line="240" w:lineRule="auto"/>
        <w:jc w:val="both"/>
        <w:rPr>
          <w:rFonts w:cs="Times New Roman"/>
          <w:szCs w:val="24"/>
        </w:rPr>
      </w:pPr>
      <w:r w:rsidRPr="00CF54CB">
        <w:rPr>
          <w:rFonts w:cs="Times New Roman"/>
          <w:szCs w:val="24"/>
        </w:rPr>
        <w:t xml:space="preserve">This research is driven by the </w:t>
      </w:r>
      <w:r w:rsidR="00397673" w:rsidRPr="00CF54CB">
        <w:rPr>
          <w:rFonts w:cs="Times New Roman"/>
          <w:szCs w:val="24"/>
        </w:rPr>
        <w:t>author</w:t>
      </w:r>
      <w:r w:rsidRPr="00CF54CB">
        <w:rPr>
          <w:rFonts w:cs="Times New Roman"/>
          <w:szCs w:val="24"/>
        </w:rPr>
        <w:t xml:space="preserve">'s concern about the </w:t>
      </w:r>
      <w:r w:rsidR="00397673" w:rsidRPr="00CF54CB">
        <w:rPr>
          <w:rFonts w:cs="Times New Roman"/>
          <w:szCs w:val="24"/>
        </w:rPr>
        <w:t>is</w:t>
      </w:r>
      <w:r w:rsidR="004E2004">
        <w:rPr>
          <w:rFonts w:cs="Times New Roman"/>
          <w:szCs w:val="24"/>
        </w:rPr>
        <w:t>s</w:t>
      </w:r>
      <w:r w:rsidR="00397673" w:rsidRPr="00CF54CB">
        <w:rPr>
          <w:rFonts w:cs="Times New Roman"/>
          <w:szCs w:val="24"/>
        </w:rPr>
        <w:t>ue</w:t>
      </w:r>
      <w:r w:rsidRPr="00CF54CB">
        <w:rPr>
          <w:rFonts w:cs="Times New Roman"/>
          <w:szCs w:val="24"/>
        </w:rPr>
        <w:t xml:space="preserve"> of modern slavery</w:t>
      </w:r>
      <w:r w:rsidR="00397673" w:rsidRPr="00CF54CB">
        <w:rPr>
          <w:rFonts w:cs="Times New Roman"/>
          <w:szCs w:val="24"/>
        </w:rPr>
        <w:t xml:space="preserve">. </w:t>
      </w:r>
      <w:r w:rsidR="00BD60ED" w:rsidRPr="00CF54CB">
        <w:rPr>
          <w:rFonts w:cs="Times New Roman"/>
          <w:szCs w:val="24"/>
        </w:rPr>
        <w:t>T</w:t>
      </w:r>
      <w:r w:rsidRPr="00CF54CB">
        <w:rPr>
          <w:rFonts w:cs="Times New Roman"/>
          <w:szCs w:val="24"/>
        </w:rPr>
        <w:t xml:space="preserve">he researcher will interpret the Sabbath law (Exodus 20: 8-11) in order to respond to the </w:t>
      </w:r>
      <w:r w:rsidR="00BD60ED" w:rsidRPr="00CF54CB">
        <w:rPr>
          <w:rFonts w:cs="Times New Roman"/>
          <w:szCs w:val="24"/>
        </w:rPr>
        <w:t>issue</w:t>
      </w:r>
      <w:r w:rsidRPr="00CF54CB">
        <w:rPr>
          <w:rFonts w:cs="Times New Roman"/>
          <w:szCs w:val="24"/>
        </w:rPr>
        <w:t xml:space="preserve"> of modern slavery.  </w:t>
      </w:r>
      <w:r w:rsidR="003634FA" w:rsidRPr="00CF54CB">
        <w:rPr>
          <w:rFonts w:cs="Times New Roman"/>
          <w:szCs w:val="24"/>
        </w:rPr>
        <w:t xml:space="preserve">The author using </w:t>
      </w:r>
      <w:r w:rsidRPr="00CF54CB">
        <w:rPr>
          <w:rFonts w:cs="Times New Roman"/>
          <w:szCs w:val="24"/>
        </w:rPr>
        <w:t xml:space="preserve">deconstructive methods and social criticism. The reading </w:t>
      </w:r>
      <w:r w:rsidR="003F0E36" w:rsidRPr="00CF54CB">
        <w:rPr>
          <w:rFonts w:cs="Times New Roman"/>
          <w:szCs w:val="24"/>
        </w:rPr>
        <w:t xml:space="preserve">of the </w:t>
      </w:r>
      <w:r w:rsidRPr="00CF54CB">
        <w:rPr>
          <w:rFonts w:cs="Times New Roman"/>
          <w:szCs w:val="24"/>
        </w:rPr>
        <w:t xml:space="preserve">Sabbath law in Exodus 20: 8-11, </w:t>
      </w:r>
      <w:r w:rsidR="00690D49" w:rsidRPr="00CF54CB">
        <w:rPr>
          <w:rFonts w:cs="Times New Roman"/>
          <w:szCs w:val="24"/>
        </w:rPr>
        <w:t>has been</w:t>
      </w:r>
      <w:r w:rsidRPr="00CF54CB">
        <w:rPr>
          <w:rFonts w:cs="Times New Roman"/>
          <w:szCs w:val="24"/>
        </w:rPr>
        <w:t xml:space="preserve"> normative, legalistic, ritualistic, sociological, theological and eschatological</w:t>
      </w:r>
      <w:r w:rsidR="00AF41C8" w:rsidRPr="00CF54CB">
        <w:rPr>
          <w:rFonts w:cs="Times New Roman"/>
          <w:szCs w:val="24"/>
        </w:rPr>
        <w:t xml:space="preserve"> interpretations. </w:t>
      </w:r>
      <w:r w:rsidRPr="00CF54CB">
        <w:rPr>
          <w:rFonts w:cs="Times New Roman"/>
          <w:szCs w:val="24"/>
        </w:rPr>
        <w:t xml:space="preserve"> </w:t>
      </w:r>
      <w:r w:rsidR="00110DE9" w:rsidRPr="00CF54CB">
        <w:rPr>
          <w:rFonts w:cs="Times New Roman"/>
          <w:szCs w:val="24"/>
        </w:rPr>
        <w:t>As a result of r</w:t>
      </w:r>
      <w:r w:rsidRPr="00CF54CB">
        <w:rPr>
          <w:rFonts w:cs="Times New Roman"/>
          <w:szCs w:val="24"/>
        </w:rPr>
        <w:t xml:space="preserve">ereading of the Sabbath </w:t>
      </w:r>
      <w:r w:rsidR="00110DE9" w:rsidRPr="00CF54CB">
        <w:rPr>
          <w:rFonts w:cs="Times New Roman"/>
          <w:szCs w:val="24"/>
        </w:rPr>
        <w:t xml:space="preserve">by </w:t>
      </w:r>
      <w:r w:rsidR="00A337C2" w:rsidRPr="00CF54CB">
        <w:rPr>
          <w:rFonts w:cs="Times New Roman"/>
          <w:szCs w:val="24"/>
        </w:rPr>
        <w:t xml:space="preserve">using a </w:t>
      </w:r>
      <w:r w:rsidRPr="00CF54CB">
        <w:rPr>
          <w:rFonts w:cs="Times New Roman"/>
          <w:szCs w:val="24"/>
        </w:rPr>
        <w:t>deconstructive</w:t>
      </w:r>
      <w:r w:rsidR="00A337C2" w:rsidRPr="00CF54CB">
        <w:rPr>
          <w:rFonts w:cs="Times New Roman"/>
          <w:szCs w:val="24"/>
        </w:rPr>
        <w:t xml:space="preserve"> method</w:t>
      </w:r>
      <w:r w:rsidRPr="00CF54CB">
        <w:rPr>
          <w:rFonts w:cs="Times New Roman"/>
          <w:szCs w:val="24"/>
        </w:rPr>
        <w:t xml:space="preserve">, the Sabbath was abolished because each day was interpreted as a forced work day moved by fear and frighten. The Sabbath was forgotten because of the political and economic motives that drove slavery. The Sabbath was abolished because time was money, people were trafficked and enslaved for profit. Slavery is driven by greed. The motive for money that drives modern slavery. </w:t>
      </w:r>
    </w:p>
    <w:p w14:paraId="00AAF4F5" w14:textId="5A48D760" w:rsidR="005C1AAE" w:rsidRPr="00CF54CB" w:rsidRDefault="00B957A2" w:rsidP="000B6DE0">
      <w:pPr>
        <w:tabs>
          <w:tab w:val="left" w:pos="1276"/>
        </w:tabs>
        <w:spacing w:after="120" w:line="240" w:lineRule="auto"/>
        <w:jc w:val="both"/>
        <w:rPr>
          <w:rFonts w:cs="Times New Roman"/>
          <w:szCs w:val="24"/>
        </w:rPr>
      </w:pPr>
      <w:r>
        <w:rPr>
          <w:rFonts w:cs="Times New Roman"/>
          <w:szCs w:val="24"/>
        </w:rPr>
        <w:t xml:space="preserve">Rereading </w:t>
      </w:r>
      <w:r w:rsidR="00324A94" w:rsidRPr="00CF54CB">
        <w:rPr>
          <w:rFonts w:cs="Times New Roman"/>
          <w:szCs w:val="24"/>
        </w:rPr>
        <w:t>the text on the Sabbath from the perspective of social criticism finds the theological meaning of the Sabbath. Yahweh of the Sabbath is depicted as being the pioneer of slavery liberation throughout the ages. The people of God who believe in the Sabbath today have a mission of liberation to help victims of modern slavery.</w:t>
      </w:r>
    </w:p>
    <w:p w14:paraId="1D8A17C9" w14:textId="3C275779" w:rsidR="0007347E" w:rsidRDefault="00324A94" w:rsidP="0007347E">
      <w:pPr>
        <w:tabs>
          <w:tab w:val="left" w:pos="1276"/>
        </w:tabs>
        <w:spacing w:after="120" w:line="240" w:lineRule="auto"/>
        <w:rPr>
          <w:rFonts w:cs="Times New Roman"/>
          <w:b/>
          <w:bCs/>
          <w:szCs w:val="24"/>
        </w:rPr>
      </w:pPr>
      <w:r w:rsidRPr="0007347E">
        <w:rPr>
          <w:rFonts w:cs="Times New Roman"/>
          <w:b/>
          <w:bCs/>
          <w:szCs w:val="24"/>
        </w:rPr>
        <w:t>Keywords: Sabbath, deconstruction</w:t>
      </w:r>
      <w:r w:rsidR="00C42568">
        <w:rPr>
          <w:rFonts w:cs="Times New Roman"/>
          <w:b/>
          <w:bCs/>
          <w:szCs w:val="24"/>
        </w:rPr>
        <w:t xml:space="preserve"> methods,</w:t>
      </w:r>
      <w:r w:rsidRPr="0007347E">
        <w:rPr>
          <w:rFonts w:cs="Times New Roman"/>
          <w:b/>
          <w:bCs/>
          <w:szCs w:val="24"/>
        </w:rPr>
        <w:t xml:space="preserve"> social critical methods, Modern Slavery Issue.</w:t>
      </w:r>
    </w:p>
    <w:p w14:paraId="1E443048" w14:textId="78B6D129" w:rsidR="002A7ECF" w:rsidRDefault="002A7ECF" w:rsidP="0007347E">
      <w:pPr>
        <w:tabs>
          <w:tab w:val="left" w:pos="1276"/>
        </w:tabs>
        <w:spacing w:after="120" w:line="240" w:lineRule="auto"/>
        <w:rPr>
          <w:rFonts w:cs="Times New Roman"/>
          <w:b/>
          <w:bCs/>
          <w:szCs w:val="24"/>
          <w:lang w:val="en-US"/>
        </w:rPr>
      </w:pPr>
      <w:r w:rsidRPr="0007347E">
        <w:rPr>
          <w:rFonts w:cs="Times New Roman"/>
          <w:b/>
          <w:bCs/>
          <w:szCs w:val="24"/>
          <w:lang w:val="en-US"/>
        </w:rPr>
        <w:t>Abstrak</w:t>
      </w:r>
    </w:p>
    <w:p w14:paraId="1989E5FD" w14:textId="77777777" w:rsidR="001A1A42" w:rsidRDefault="00110DE9" w:rsidP="00CF54CB">
      <w:pPr>
        <w:tabs>
          <w:tab w:val="left" w:pos="1276"/>
        </w:tabs>
        <w:spacing w:after="120" w:line="240" w:lineRule="auto"/>
        <w:jc w:val="both"/>
        <w:rPr>
          <w:rFonts w:cs="Times New Roman"/>
          <w:szCs w:val="24"/>
        </w:rPr>
      </w:pPr>
      <w:r w:rsidRPr="00CF54CB">
        <w:rPr>
          <w:rFonts w:cs="Times New Roman"/>
          <w:szCs w:val="24"/>
          <w:lang w:val="en-US"/>
        </w:rPr>
        <w:t xml:space="preserve">Penelitian ini didorong oleh </w:t>
      </w:r>
      <w:r w:rsidR="00FD7666" w:rsidRPr="00CF54CB">
        <w:rPr>
          <w:rFonts w:cs="Times New Roman"/>
          <w:szCs w:val="24"/>
          <w:lang w:val="en-US"/>
        </w:rPr>
        <w:t>keprihat</w:t>
      </w:r>
      <w:r w:rsidR="006D2661">
        <w:rPr>
          <w:rFonts w:cs="Times New Roman"/>
          <w:szCs w:val="24"/>
          <w:lang w:val="en-US"/>
        </w:rPr>
        <w:t>in</w:t>
      </w:r>
      <w:r w:rsidR="00FD7666" w:rsidRPr="00CF54CB">
        <w:rPr>
          <w:rFonts w:cs="Times New Roman"/>
          <w:szCs w:val="24"/>
          <w:lang w:val="en-US"/>
        </w:rPr>
        <w:t xml:space="preserve">an akan masalah perbudakan modern. Penulis akan menafsir Keluaran 20:8-11 tentang Sabat untuk merespon isu perbudakan. </w:t>
      </w:r>
      <w:r w:rsidR="00A170A3">
        <w:rPr>
          <w:rFonts w:cs="Times New Roman"/>
          <w:szCs w:val="24"/>
          <w:lang w:val="en-US"/>
        </w:rPr>
        <w:t>M</w:t>
      </w:r>
      <w:r w:rsidR="003D4816">
        <w:rPr>
          <w:rFonts w:cs="Times New Roman"/>
          <w:szCs w:val="24"/>
          <w:lang w:val="en-US"/>
        </w:rPr>
        <w:t xml:space="preserve">etode penafsiran yang akan digunakan </w:t>
      </w:r>
      <w:r w:rsidR="00A170A3">
        <w:rPr>
          <w:rFonts w:cs="Times New Roman"/>
          <w:szCs w:val="24"/>
          <w:lang w:val="en-US"/>
        </w:rPr>
        <w:t>dekonstruksi dan kritik sosial</w:t>
      </w:r>
      <w:r w:rsidR="003E2594">
        <w:rPr>
          <w:rFonts w:cs="Times New Roman"/>
          <w:szCs w:val="24"/>
          <w:lang w:val="en-US"/>
        </w:rPr>
        <w:t xml:space="preserve">. </w:t>
      </w:r>
      <w:r w:rsidR="005F0686" w:rsidRPr="00CF54CB">
        <w:rPr>
          <w:rFonts w:cs="Times New Roman"/>
          <w:szCs w:val="24"/>
          <w:lang w:val="en-US"/>
        </w:rPr>
        <w:t xml:space="preserve">Hasil penafsiran tentang Sabat </w:t>
      </w:r>
      <w:r w:rsidR="003E2594">
        <w:rPr>
          <w:rFonts w:cs="Times New Roman"/>
          <w:szCs w:val="24"/>
          <w:lang w:val="en-US"/>
        </w:rPr>
        <w:t xml:space="preserve">yang ada selama ini </w:t>
      </w:r>
      <w:r w:rsidR="005F0686" w:rsidRPr="00CF54CB">
        <w:rPr>
          <w:rFonts w:cs="Times New Roman"/>
          <w:szCs w:val="24"/>
          <w:lang w:val="en-US"/>
        </w:rPr>
        <w:t>dimaknai secara normati</w:t>
      </w:r>
      <w:r w:rsidR="003E2594">
        <w:rPr>
          <w:rFonts w:cs="Times New Roman"/>
          <w:szCs w:val="24"/>
          <w:lang w:val="en-US"/>
        </w:rPr>
        <w:t>f</w:t>
      </w:r>
      <w:r w:rsidR="005F0686" w:rsidRPr="00CF54CB">
        <w:rPr>
          <w:rFonts w:cs="Times New Roman"/>
          <w:szCs w:val="24"/>
          <w:lang w:val="en-US"/>
        </w:rPr>
        <w:t xml:space="preserve">, </w:t>
      </w:r>
      <w:r w:rsidR="002E7D94" w:rsidRPr="00CF54CB">
        <w:rPr>
          <w:rFonts w:cs="Times New Roman"/>
          <w:szCs w:val="24"/>
          <w:lang w:val="en-US"/>
        </w:rPr>
        <w:t>legalisti</w:t>
      </w:r>
      <w:r w:rsidR="003E2594">
        <w:rPr>
          <w:rFonts w:cs="Times New Roman"/>
          <w:szCs w:val="24"/>
          <w:lang w:val="en-US"/>
        </w:rPr>
        <w:t>k</w:t>
      </w:r>
      <w:r w:rsidR="002E7D94" w:rsidRPr="00CF54CB">
        <w:rPr>
          <w:rFonts w:cs="Times New Roman"/>
          <w:szCs w:val="24"/>
          <w:lang w:val="en-US"/>
        </w:rPr>
        <w:t>, ritualisti</w:t>
      </w:r>
      <w:r w:rsidR="003E2594">
        <w:rPr>
          <w:rFonts w:cs="Times New Roman"/>
          <w:szCs w:val="24"/>
          <w:lang w:val="en-US"/>
        </w:rPr>
        <w:t>k</w:t>
      </w:r>
      <w:r w:rsidR="002E7D94" w:rsidRPr="00CF54CB">
        <w:rPr>
          <w:rFonts w:cs="Times New Roman"/>
          <w:szCs w:val="24"/>
          <w:lang w:val="en-US"/>
        </w:rPr>
        <w:t xml:space="preserve">, sosiologis, teologis dan eskatologis. </w:t>
      </w:r>
      <w:r w:rsidR="00FF0831" w:rsidRPr="00CF54CB">
        <w:rPr>
          <w:rFonts w:cs="Times New Roman"/>
          <w:szCs w:val="24"/>
          <w:lang w:val="en-US"/>
        </w:rPr>
        <w:t>Hasil penafsiran</w:t>
      </w:r>
      <w:r w:rsidR="002E7D94" w:rsidRPr="00CF54CB">
        <w:rPr>
          <w:rFonts w:cs="Times New Roman"/>
          <w:szCs w:val="24"/>
          <w:lang w:val="en-US"/>
        </w:rPr>
        <w:t xml:space="preserve"> kembali tentang Sabat dengan metode dekonstruktif </w:t>
      </w:r>
      <w:r w:rsidR="00FF0831" w:rsidRPr="00CF54CB">
        <w:rPr>
          <w:rFonts w:cs="Times New Roman"/>
          <w:szCs w:val="24"/>
          <w:lang w:val="en-US"/>
        </w:rPr>
        <w:t>menunjukkan Sabat telah ditiadakan karena setiap hari dimaknai sebagai hari kerja yang dipaksakan. Kerja</w:t>
      </w:r>
      <w:r w:rsidR="00D852DF">
        <w:rPr>
          <w:rFonts w:cs="Times New Roman"/>
          <w:szCs w:val="24"/>
          <w:lang w:val="en-US"/>
        </w:rPr>
        <w:t xml:space="preserve"> </w:t>
      </w:r>
      <w:r w:rsidR="00FF0831" w:rsidRPr="00CF54CB">
        <w:rPr>
          <w:rFonts w:cs="Times New Roman"/>
          <w:szCs w:val="24"/>
          <w:lang w:val="en-US"/>
        </w:rPr>
        <w:t>paksa digerakkan oleh ketakutan dan kekhawatiran</w:t>
      </w:r>
      <w:r w:rsidR="00A66F75" w:rsidRPr="00CF54CB">
        <w:rPr>
          <w:rFonts w:cs="Times New Roman"/>
          <w:szCs w:val="24"/>
          <w:lang w:val="en-US"/>
        </w:rPr>
        <w:t>. Sabat dilupakan karena motif politis dan ekonomis. Sabat ditiadakan karena waktu adalah uang, sehingga orangpun diperjualbelikan dan diperbudak demi meraup keuntungan akan uang</w:t>
      </w:r>
      <w:r w:rsidR="00B16B93" w:rsidRPr="00CF54CB">
        <w:rPr>
          <w:rFonts w:cs="Times New Roman"/>
          <w:szCs w:val="24"/>
          <w:lang w:val="en-US"/>
        </w:rPr>
        <w:t xml:space="preserve">. </w:t>
      </w:r>
      <w:r w:rsidR="00B16B93" w:rsidRPr="00CF54CB">
        <w:rPr>
          <w:rFonts w:cs="Times New Roman"/>
          <w:szCs w:val="24"/>
        </w:rPr>
        <w:t xml:space="preserve"> </w:t>
      </w:r>
    </w:p>
    <w:p w14:paraId="0A0CECA2" w14:textId="6AC2E15D" w:rsidR="009F773A" w:rsidRPr="00CF54CB" w:rsidRDefault="00B16B93" w:rsidP="00CF54CB">
      <w:pPr>
        <w:tabs>
          <w:tab w:val="left" w:pos="1276"/>
        </w:tabs>
        <w:spacing w:after="120" w:line="240" w:lineRule="auto"/>
        <w:jc w:val="both"/>
        <w:rPr>
          <w:rFonts w:cs="Times New Roman"/>
          <w:szCs w:val="24"/>
          <w:lang w:val="en-US"/>
        </w:rPr>
      </w:pPr>
      <w:r w:rsidRPr="00CF54CB">
        <w:rPr>
          <w:rFonts w:cs="Times New Roman"/>
          <w:szCs w:val="24"/>
        </w:rPr>
        <w:t xml:space="preserve">Penafsiran kembali dari </w:t>
      </w:r>
      <w:r w:rsidR="000F31B1" w:rsidRPr="00CF54CB">
        <w:rPr>
          <w:rFonts w:cs="Times New Roman"/>
          <w:szCs w:val="24"/>
        </w:rPr>
        <w:t xml:space="preserve">teks Sabat dengan metode kritik sosial menemukan makna Sabat </w:t>
      </w:r>
      <w:r w:rsidR="00EA6BEE">
        <w:rPr>
          <w:rFonts w:cs="Times New Roman"/>
          <w:szCs w:val="24"/>
        </w:rPr>
        <w:t xml:space="preserve">secara </w:t>
      </w:r>
      <w:r w:rsidR="000F31B1" w:rsidRPr="00CF54CB">
        <w:rPr>
          <w:rFonts w:cs="Times New Roman"/>
          <w:szCs w:val="24"/>
        </w:rPr>
        <w:t>teologis</w:t>
      </w:r>
      <w:r w:rsidR="00D31004">
        <w:rPr>
          <w:rFonts w:cs="Times New Roman"/>
          <w:szCs w:val="24"/>
        </w:rPr>
        <w:t xml:space="preserve">. </w:t>
      </w:r>
      <w:r w:rsidR="00534D7C" w:rsidRPr="00CF54CB">
        <w:rPr>
          <w:rFonts w:cs="Times New Roman"/>
          <w:szCs w:val="24"/>
          <w:lang w:val="en-US"/>
        </w:rPr>
        <w:t xml:space="preserve">Yahweh atas Sabat digambarkan sebagai pelopor pembebasan perbudakan di sepanjang masa. Umat Tuhan yang menganut Sabat di masa kini memiliki misi pembebasan untuk menolong orang yang menjadi korban perbudakan modern. </w:t>
      </w:r>
      <w:r w:rsidR="002A7ECF" w:rsidRPr="00CF54CB">
        <w:rPr>
          <w:rFonts w:cs="Times New Roman"/>
          <w:szCs w:val="24"/>
          <w:lang w:val="en-US"/>
        </w:rPr>
        <w:t xml:space="preserve"> </w:t>
      </w:r>
    </w:p>
    <w:p w14:paraId="7B2D69B7" w14:textId="183D9AC0" w:rsidR="00534D7C" w:rsidRDefault="00534D7C" w:rsidP="00CF54CB">
      <w:pPr>
        <w:tabs>
          <w:tab w:val="left" w:pos="1276"/>
        </w:tabs>
        <w:spacing w:after="120" w:line="240" w:lineRule="auto"/>
        <w:jc w:val="both"/>
        <w:rPr>
          <w:rFonts w:cs="Times New Roman"/>
          <w:b/>
          <w:bCs/>
          <w:szCs w:val="24"/>
          <w:lang w:val="en-US"/>
        </w:rPr>
      </w:pPr>
    </w:p>
    <w:p w14:paraId="0E66889A" w14:textId="30AD990C" w:rsidR="00534D7C" w:rsidRPr="00CF54CB" w:rsidRDefault="00534D7C" w:rsidP="00CF54CB">
      <w:pPr>
        <w:tabs>
          <w:tab w:val="left" w:pos="1276"/>
        </w:tabs>
        <w:spacing w:after="120" w:line="240" w:lineRule="auto"/>
        <w:jc w:val="both"/>
        <w:rPr>
          <w:rFonts w:cs="Times New Roman"/>
          <w:b/>
          <w:bCs/>
          <w:szCs w:val="24"/>
          <w:lang w:val="en-US"/>
        </w:rPr>
      </w:pPr>
      <w:r>
        <w:rPr>
          <w:rFonts w:cs="Times New Roman"/>
          <w:b/>
          <w:bCs/>
          <w:szCs w:val="24"/>
          <w:lang w:val="en-US"/>
        </w:rPr>
        <w:t>Kata</w:t>
      </w:r>
      <w:r w:rsidR="00CF54CB">
        <w:rPr>
          <w:rFonts w:cs="Times New Roman"/>
          <w:b/>
          <w:bCs/>
          <w:szCs w:val="24"/>
          <w:lang w:val="en-US"/>
        </w:rPr>
        <w:t>-kata</w:t>
      </w:r>
      <w:r>
        <w:rPr>
          <w:rFonts w:cs="Times New Roman"/>
          <w:b/>
          <w:bCs/>
          <w:szCs w:val="24"/>
          <w:lang w:val="en-US"/>
        </w:rPr>
        <w:t xml:space="preserve"> kunci: </w:t>
      </w:r>
      <w:r w:rsidRPr="00CF54CB">
        <w:rPr>
          <w:rFonts w:cs="Times New Roman"/>
          <w:b/>
          <w:bCs/>
          <w:szCs w:val="24"/>
          <w:lang w:val="en-US"/>
        </w:rPr>
        <w:t>Sabat</w:t>
      </w:r>
      <w:r w:rsidR="00CF54CB" w:rsidRPr="00CF54CB">
        <w:rPr>
          <w:rFonts w:cs="Times New Roman"/>
          <w:b/>
          <w:bCs/>
          <w:szCs w:val="24"/>
          <w:lang w:val="en-US"/>
        </w:rPr>
        <w:t xml:space="preserve">, Metode Dekonstruksi, Metode Kritik Sosial, Permasalahan Perbudakan Modern. </w:t>
      </w:r>
    </w:p>
    <w:p w14:paraId="3F80B48E" w14:textId="479B7338" w:rsidR="00534D7C" w:rsidRDefault="00534D7C" w:rsidP="00B16B93">
      <w:pPr>
        <w:tabs>
          <w:tab w:val="left" w:pos="1276"/>
        </w:tabs>
        <w:spacing w:after="120" w:line="240" w:lineRule="auto"/>
        <w:rPr>
          <w:rFonts w:cs="Times New Roman"/>
          <w:b/>
          <w:bCs/>
          <w:szCs w:val="24"/>
          <w:lang w:val="en-US"/>
        </w:rPr>
      </w:pPr>
    </w:p>
    <w:p w14:paraId="319FF7B2" w14:textId="60EE4506" w:rsidR="00534D7C" w:rsidRDefault="00534D7C" w:rsidP="00B16B93">
      <w:pPr>
        <w:tabs>
          <w:tab w:val="left" w:pos="1276"/>
        </w:tabs>
        <w:spacing w:after="120" w:line="240" w:lineRule="auto"/>
        <w:rPr>
          <w:rFonts w:cs="Times New Roman"/>
          <w:b/>
          <w:bCs/>
          <w:szCs w:val="24"/>
          <w:lang w:val="en-US"/>
        </w:rPr>
      </w:pPr>
    </w:p>
    <w:p w14:paraId="2FDADD75" w14:textId="7A6EA904" w:rsidR="00534D7C" w:rsidRDefault="00534D7C" w:rsidP="00B16B93">
      <w:pPr>
        <w:tabs>
          <w:tab w:val="left" w:pos="1276"/>
        </w:tabs>
        <w:spacing w:after="120" w:line="240" w:lineRule="auto"/>
        <w:rPr>
          <w:rFonts w:cs="Times New Roman"/>
          <w:b/>
          <w:bCs/>
          <w:szCs w:val="24"/>
          <w:lang w:val="en-US"/>
        </w:rPr>
      </w:pPr>
    </w:p>
    <w:p w14:paraId="025704A7" w14:textId="5F5A3A6E" w:rsidR="00534D7C" w:rsidRDefault="00534D7C" w:rsidP="00B16B93">
      <w:pPr>
        <w:tabs>
          <w:tab w:val="left" w:pos="1276"/>
        </w:tabs>
        <w:spacing w:after="120" w:line="240" w:lineRule="auto"/>
        <w:rPr>
          <w:rFonts w:cs="Times New Roman"/>
          <w:b/>
          <w:bCs/>
          <w:szCs w:val="24"/>
          <w:lang w:val="en-US"/>
        </w:rPr>
      </w:pPr>
    </w:p>
    <w:p w14:paraId="75E8E429" w14:textId="77777777" w:rsidR="00534D7C" w:rsidRPr="00B16B93" w:rsidRDefault="00534D7C" w:rsidP="00B16B93">
      <w:pPr>
        <w:tabs>
          <w:tab w:val="left" w:pos="1276"/>
        </w:tabs>
        <w:spacing w:after="120" w:line="240" w:lineRule="auto"/>
        <w:rPr>
          <w:rFonts w:cs="Times New Roman"/>
          <w:b/>
          <w:bCs/>
          <w:szCs w:val="24"/>
        </w:rPr>
      </w:pPr>
    </w:p>
    <w:p w14:paraId="2E4589A2" w14:textId="685FB774" w:rsidR="000138AE" w:rsidRPr="009F773A" w:rsidRDefault="009D178D" w:rsidP="009F773A">
      <w:pPr>
        <w:tabs>
          <w:tab w:val="left" w:pos="1276"/>
        </w:tabs>
        <w:spacing w:line="240" w:lineRule="auto"/>
        <w:jc w:val="both"/>
        <w:rPr>
          <w:rFonts w:cs="Times New Roman"/>
          <w:szCs w:val="24"/>
          <w:lang w:val="en-US"/>
        </w:rPr>
      </w:pPr>
      <w:r w:rsidRPr="00F4412B">
        <w:rPr>
          <w:rFonts w:cs="Times New Roman"/>
          <w:b/>
          <w:bCs/>
          <w:szCs w:val="24"/>
        </w:rPr>
        <w:t xml:space="preserve">INTRODUCTION </w:t>
      </w:r>
    </w:p>
    <w:p w14:paraId="5E5017CB" w14:textId="6DE6BD53" w:rsidR="0060421C" w:rsidRPr="00F4412B" w:rsidRDefault="000138AE" w:rsidP="00F4412B">
      <w:pPr>
        <w:tabs>
          <w:tab w:val="left" w:pos="1276"/>
        </w:tabs>
        <w:spacing w:after="120" w:line="360" w:lineRule="auto"/>
        <w:jc w:val="both"/>
        <w:rPr>
          <w:rFonts w:eastAsia="Times New Roman" w:cs="Times New Roman"/>
          <w:color w:val="000000"/>
          <w:szCs w:val="24"/>
          <w:u w:color="000000"/>
          <w:lang w:val="en-US"/>
        </w:rPr>
      </w:pPr>
      <w:r w:rsidRPr="00F4412B">
        <w:rPr>
          <w:rFonts w:cs="Times New Roman"/>
          <w:szCs w:val="24"/>
        </w:rPr>
        <w:t>East Nusa Tenggara is a province that has many cases of human trafficking. In 2015, 468 people indicated that they were victims of human trafficking. The Eastern Indonesian Women's Network noted that from January 2014 to April 2017, there were 237 victims of human trafficking who were sent back with their bodies lifeless, either intact or not. Many of the victims of slavery are suspected of being buried secretly, and it is even suspected that their organs were illegally traded.</w:t>
      </w:r>
      <w:r w:rsidR="0034161A">
        <w:rPr>
          <w:rStyle w:val="FootnoteReference"/>
          <w:rFonts w:cs="Times New Roman"/>
          <w:szCs w:val="24"/>
        </w:rPr>
        <w:footnoteReference w:id="1"/>
      </w:r>
      <w:r w:rsidRPr="00F4412B">
        <w:rPr>
          <w:rFonts w:cs="Times New Roman"/>
          <w:szCs w:val="24"/>
        </w:rPr>
        <w:t xml:space="preserve"> The Institute of Resource Governance and Social Change (IRGSC) reports that Indonesia has indeed become a source country for trafficking in people to become slaves. The </w:t>
      </w:r>
      <w:r w:rsidRPr="00F4412B">
        <w:rPr>
          <w:rFonts w:cs="Times New Roman"/>
          <w:szCs w:val="24"/>
          <w:lang w:val="en-US"/>
        </w:rPr>
        <w:t>Center</w:t>
      </w:r>
      <w:r w:rsidRPr="00F4412B">
        <w:rPr>
          <w:rFonts w:cs="Times New Roman"/>
          <w:szCs w:val="24"/>
        </w:rPr>
        <w:t xml:space="preserve"> for Human Rights in Geneva, Switzerland, reports that 100 million children are forced to work hard. 50 million children work in unsafe and unsanitary places</w:t>
      </w:r>
      <w:r w:rsidRPr="00F4412B">
        <w:rPr>
          <w:rFonts w:eastAsia="Times New Roman" w:cs="Times New Roman"/>
          <w:color w:val="000000"/>
          <w:szCs w:val="24"/>
          <w:u w:color="000000"/>
          <w:lang w:val="en-US"/>
        </w:rPr>
        <w:t>.</w:t>
      </w:r>
      <w:r w:rsidR="00C8784B">
        <w:rPr>
          <w:rStyle w:val="FootnoteReference"/>
          <w:rFonts w:eastAsia="Times New Roman" w:cs="Times New Roman"/>
          <w:color w:val="000000"/>
          <w:szCs w:val="24"/>
          <w:u w:color="000000"/>
          <w:lang w:val="en-US"/>
        </w:rPr>
        <w:footnoteReference w:id="2"/>
      </w:r>
      <w:r w:rsidRPr="00F4412B">
        <w:rPr>
          <w:rFonts w:eastAsia="Times New Roman" w:cs="Times New Roman"/>
          <w:color w:val="000000"/>
          <w:szCs w:val="24"/>
          <w:u w:color="000000"/>
          <w:lang w:val="en-US"/>
        </w:rPr>
        <w:t xml:space="preserve"> UNICEF (United Nations Children's Fund) reports </w:t>
      </w:r>
      <w:r w:rsidR="0076180C" w:rsidRPr="00F4412B">
        <w:rPr>
          <w:rFonts w:eastAsia="Times New Roman" w:cs="Times New Roman"/>
          <w:color w:val="000000"/>
          <w:szCs w:val="24"/>
          <w:u w:color="000000"/>
          <w:lang w:val="en-US"/>
        </w:rPr>
        <w:t>about</w:t>
      </w:r>
      <w:r w:rsidRPr="00F4412B">
        <w:rPr>
          <w:rFonts w:eastAsia="Times New Roman" w:cs="Times New Roman"/>
          <w:color w:val="000000"/>
          <w:szCs w:val="24"/>
          <w:u w:color="000000"/>
          <w:lang w:val="en-US"/>
        </w:rPr>
        <w:t xml:space="preserve"> children in the world </w:t>
      </w:r>
      <w:r w:rsidR="0016399D" w:rsidRPr="00F4412B">
        <w:rPr>
          <w:rFonts w:eastAsia="Times New Roman" w:cs="Times New Roman"/>
          <w:color w:val="000000"/>
          <w:szCs w:val="24"/>
          <w:u w:color="000000"/>
          <w:lang w:val="en-US"/>
        </w:rPr>
        <w:t>and</w:t>
      </w:r>
      <w:r w:rsidRPr="00F4412B">
        <w:rPr>
          <w:rFonts w:eastAsia="Times New Roman" w:cs="Times New Roman"/>
          <w:color w:val="000000"/>
          <w:szCs w:val="24"/>
          <w:u w:color="000000"/>
          <w:lang w:val="en-US"/>
        </w:rPr>
        <w:t xml:space="preserve"> in Indonesia, which estimates that around 250 million children are involved in child labor activities. And more than 180 million children work in dangerous conditions or conditions, about 1.2 million children are trafficked every year. In Indonesia more than 3 million children are involved in hazardous work. Even a third of commercial sex workers are less than 18 years of age. Meanwhile, another 40,000-70 000 children have been victims of sexual exploitation. In addition, around 100,000 women and children are trafficked each year.</w:t>
      </w:r>
      <w:r w:rsidR="004C6BAD">
        <w:rPr>
          <w:rStyle w:val="FootnoteReference"/>
          <w:rFonts w:eastAsia="Times New Roman" w:cs="Times New Roman"/>
          <w:color w:val="000000"/>
          <w:szCs w:val="24"/>
          <w:u w:color="000000"/>
          <w:lang w:val="en-US"/>
        </w:rPr>
        <w:footnoteReference w:id="3"/>
      </w:r>
      <w:r w:rsidR="00D83D1A">
        <w:rPr>
          <w:rStyle w:val="FootnoteReference"/>
          <w:rFonts w:cs="Times New Roman"/>
          <w:szCs w:val="24"/>
        </w:rPr>
        <w:t>.</w:t>
      </w:r>
      <w:r w:rsidR="004C6BAD">
        <w:rPr>
          <w:rFonts w:cs="Times New Roman"/>
          <w:szCs w:val="24"/>
        </w:rPr>
        <w:t xml:space="preserve"> </w:t>
      </w:r>
      <w:r w:rsidRPr="00F4412B">
        <w:rPr>
          <w:rFonts w:eastAsia="Times New Roman" w:cs="Times New Roman"/>
          <w:color w:val="000000"/>
          <w:szCs w:val="24"/>
          <w:u w:color="000000"/>
          <w:lang w:val="en-US"/>
        </w:rPr>
        <w:t>Slavery in modern times is a real thing. By depriving someone of their freedom, this is a crime that violates human rights.</w:t>
      </w:r>
      <w:r w:rsidR="00F20598">
        <w:rPr>
          <w:rStyle w:val="FootnoteReference"/>
          <w:rFonts w:eastAsia="Times New Roman" w:cs="Times New Roman"/>
          <w:color w:val="000000"/>
          <w:szCs w:val="24"/>
          <w:u w:color="000000"/>
          <w:lang w:val="en-US"/>
        </w:rPr>
        <w:footnoteReference w:id="4"/>
      </w:r>
    </w:p>
    <w:p w14:paraId="5C2188F9" w14:textId="74D03E50" w:rsidR="000138AE" w:rsidRDefault="005C1AAE" w:rsidP="00F4412B">
      <w:pPr>
        <w:tabs>
          <w:tab w:val="left" w:pos="1276"/>
        </w:tabs>
        <w:spacing w:after="120" w:line="360" w:lineRule="auto"/>
        <w:jc w:val="both"/>
        <w:rPr>
          <w:rFonts w:eastAsia="Times New Roman" w:cs="Times New Roman"/>
          <w:color w:val="000000"/>
          <w:szCs w:val="24"/>
          <w:u w:color="000000"/>
          <w:lang w:val="en-US"/>
        </w:rPr>
      </w:pPr>
      <w:r w:rsidRPr="00F4412B">
        <w:rPr>
          <w:rFonts w:eastAsia="Times New Roman" w:cs="Times New Roman"/>
          <w:color w:val="000000"/>
          <w:szCs w:val="24"/>
          <w:u w:color="000000"/>
          <w:lang w:val="en-US"/>
        </w:rPr>
        <w:tab/>
      </w:r>
      <w:r w:rsidR="000138AE" w:rsidRPr="00F4412B">
        <w:rPr>
          <w:rFonts w:eastAsia="Times New Roman" w:cs="Times New Roman"/>
          <w:color w:val="000000"/>
          <w:szCs w:val="24"/>
          <w:u w:color="000000"/>
          <w:lang w:val="en-US"/>
        </w:rPr>
        <w:t>The number of slavery practices continued to increase. Report from The International Labor organization, and The Walk Free Organization in partnership with The International Organization of Migration, an estimated 40.3 million people lived in modern slavery in 2016.</w:t>
      </w:r>
      <w:r w:rsidR="0067657D">
        <w:rPr>
          <w:rStyle w:val="FootnoteReference"/>
          <w:rFonts w:eastAsia="Times New Roman" w:cs="Times New Roman"/>
          <w:color w:val="000000"/>
          <w:szCs w:val="24"/>
          <w:u w:color="000000"/>
          <w:lang w:val="en-US"/>
        </w:rPr>
        <w:footnoteReference w:id="5"/>
      </w:r>
      <w:r w:rsidR="000138AE" w:rsidRPr="00F4412B">
        <w:rPr>
          <w:rFonts w:eastAsia="Times New Roman" w:cs="Times New Roman"/>
          <w:color w:val="000000"/>
          <w:szCs w:val="24"/>
          <w:u w:color="000000"/>
          <w:lang w:val="en-US"/>
        </w:rPr>
        <w:t xml:space="preserve"> In Indonesia alone, there are around 736 thousand people who are still caught in slavery.</w:t>
      </w:r>
      <w:r w:rsidR="002D3E54">
        <w:rPr>
          <w:rStyle w:val="FootnoteReference"/>
          <w:rFonts w:eastAsia="Times New Roman" w:cs="Times New Roman"/>
          <w:color w:val="000000"/>
          <w:szCs w:val="24"/>
          <w:u w:color="000000"/>
          <w:lang w:val="en-US"/>
        </w:rPr>
        <w:footnoteReference w:id="6"/>
      </w:r>
      <w:r w:rsidR="000138AE" w:rsidRPr="00F4412B">
        <w:rPr>
          <w:rFonts w:eastAsia="Times New Roman" w:cs="Times New Roman"/>
          <w:color w:val="000000"/>
          <w:szCs w:val="24"/>
          <w:u w:color="000000"/>
          <w:lang w:val="en-US"/>
        </w:rPr>
        <w:t xml:space="preserve"> According to the records of the Center for Human Rights based in Geneva, Switzerland, an estimated 100 million children are forced to work hard. 50 million children work in unsafe and unsanitary places.</w:t>
      </w:r>
      <w:r w:rsidR="002D3E54">
        <w:rPr>
          <w:rStyle w:val="FootnoteReference"/>
          <w:rFonts w:eastAsia="Times New Roman" w:cs="Times New Roman"/>
          <w:color w:val="000000"/>
          <w:szCs w:val="24"/>
          <w:u w:color="000000"/>
          <w:lang w:val="en-US"/>
        </w:rPr>
        <w:footnoteReference w:id="7"/>
      </w:r>
    </w:p>
    <w:p w14:paraId="16B0F8E4" w14:textId="77777777" w:rsidR="00E40664" w:rsidRDefault="00E40664" w:rsidP="00F4412B">
      <w:pPr>
        <w:tabs>
          <w:tab w:val="left" w:pos="1276"/>
        </w:tabs>
        <w:spacing w:after="120" w:line="360" w:lineRule="auto"/>
        <w:jc w:val="both"/>
        <w:rPr>
          <w:rFonts w:eastAsia="Times New Roman" w:cs="Times New Roman"/>
          <w:b/>
          <w:bCs/>
          <w:color w:val="000000"/>
          <w:szCs w:val="24"/>
          <w:u w:color="000000"/>
          <w:lang w:val="en-US"/>
        </w:rPr>
      </w:pPr>
    </w:p>
    <w:p w14:paraId="73F37F24" w14:textId="5633A796" w:rsidR="002D3E54" w:rsidRPr="00A15A43" w:rsidRDefault="00A15A43" w:rsidP="00F4412B">
      <w:pPr>
        <w:tabs>
          <w:tab w:val="left" w:pos="1276"/>
        </w:tabs>
        <w:spacing w:after="120" w:line="360" w:lineRule="auto"/>
        <w:jc w:val="both"/>
        <w:rPr>
          <w:rFonts w:eastAsia="Times New Roman" w:cs="Times New Roman"/>
          <w:b/>
          <w:bCs/>
          <w:color w:val="000000"/>
          <w:szCs w:val="24"/>
          <w:u w:color="000000"/>
          <w:lang w:val="en-US"/>
        </w:rPr>
      </w:pPr>
      <w:r>
        <w:rPr>
          <w:rFonts w:eastAsia="Times New Roman" w:cs="Times New Roman"/>
          <w:b/>
          <w:bCs/>
          <w:color w:val="000000"/>
          <w:szCs w:val="24"/>
          <w:u w:color="000000"/>
          <w:lang w:val="en-US"/>
        </w:rPr>
        <w:t>Understanding the Social Context of the Problem of Modern Slavery</w:t>
      </w:r>
    </w:p>
    <w:p w14:paraId="02B1F7EE" w14:textId="1C5012DA" w:rsidR="0095276C" w:rsidRPr="00F4412B" w:rsidRDefault="00A124F9" w:rsidP="00F4412B">
      <w:pPr>
        <w:tabs>
          <w:tab w:val="left" w:pos="1276"/>
        </w:tabs>
        <w:spacing w:after="0" w:line="360" w:lineRule="auto"/>
        <w:jc w:val="both"/>
        <w:rPr>
          <w:rFonts w:cs="Times New Roman"/>
          <w:szCs w:val="24"/>
          <w:lang w:eastAsia="en-ID"/>
        </w:rPr>
      </w:pPr>
      <w:r>
        <w:rPr>
          <w:rFonts w:cs="Times New Roman"/>
          <w:szCs w:val="24"/>
          <w:lang w:eastAsia="en-ID"/>
        </w:rPr>
        <w:tab/>
      </w:r>
      <w:r w:rsidR="0095276C" w:rsidRPr="00F4412B">
        <w:rPr>
          <w:rFonts w:cs="Times New Roman"/>
          <w:szCs w:val="24"/>
          <w:lang w:eastAsia="en-ID"/>
        </w:rPr>
        <w:t>Biblically, the problem of slavery is complicated because in Old Testament text has a double meaning. Slave is the formative result of the Hebrew verb עֶבֶד - 'eved “slave” or “servant” or “servant” does not only apply to people who belong to others in the sense of people enslaved to others. The word עֶבֶד (eved) means slave, servant, servant or servant which is used 803 times in the OT, which comes from the root word עָבַד - 'avad (verb form) which is used 289 times in the OT which means to work, serve, work earnestly</w:t>
      </w:r>
      <w:r w:rsidR="00F0613A">
        <w:rPr>
          <w:rFonts w:cs="Times New Roman"/>
          <w:szCs w:val="24"/>
          <w:lang w:eastAsia="en-ID"/>
        </w:rPr>
        <w:t>.</w:t>
      </w:r>
      <w:r w:rsidR="0095276C" w:rsidRPr="00F4412B">
        <w:rPr>
          <w:rFonts w:cs="Times New Roman"/>
          <w:szCs w:val="24"/>
          <w:lang w:eastAsia="en-ID"/>
        </w:rPr>
        <w:t xml:space="preserve"> Therefore, it is only from the context that will determine the meaning of slave. Even from the same root word comes עֲבֹדָה - 'avodah, which means; work, work, serve and worship</w:t>
      </w:r>
      <w:r w:rsidR="0095276C" w:rsidRPr="00F4412B">
        <w:rPr>
          <w:rFonts w:eastAsia="Times New Roman" w:cs="Times New Roman"/>
          <w:color w:val="000000"/>
          <w:szCs w:val="24"/>
          <w:lang w:val="en-US"/>
        </w:rPr>
        <w:t>.</w:t>
      </w:r>
      <w:r w:rsidR="00EA5CFA">
        <w:rPr>
          <w:rStyle w:val="FootnoteReference"/>
          <w:rFonts w:eastAsia="Times New Roman" w:cs="Times New Roman"/>
          <w:color w:val="000000"/>
          <w:szCs w:val="24"/>
          <w:lang w:val="en-US"/>
        </w:rPr>
        <w:footnoteReference w:id="8"/>
      </w:r>
      <w:r w:rsidR="0095276C" w:rsidRPr="00F4412B">
        <w:rPr>
          <w:rFonts w:eastAsia="Times New Roman" w:cs="Times New Roman"/>
          <w:color w:val="000000"/>
          <w:szCs w:val="24"/>
          <w:lang w:val="en-US"/>
        </w:rPr>
        <w:t xml:space="preserve">  In the use of the words male slave (עֶבֶד) and female slave (אמה) (Exodus 21: 2; 21: 7) and for Gentile slaves (Lev 25:44)</w:t>
      </w:r>
      <w:r w:rsidR="007F03F3">
        <w:rPr>
          <w:rFonts w:eastAsia="Times New Roman" w:cs="Times New Roman"/>
          <w:color w:val="000000"/>
          <w:szCs w:val="24"/>
          <w:lang w:val="en-US"/>
        </w:rPr>
        <w:t>.</w:t>
      </w:r>
      <w:r w:rsidR="0095276C" w:rsidRPr="00F4412B">
        <w:rPr>
          <w:rFonts w:eastAsia="Times New Roman" w:cs="Times New Roman"/>
          <w:color w:val="000000"/>
          <w:szCs w:val="24"/>
          <w:lang w:val="en-US"/>
        </w:rPr>
        <w:t xml:space="preserve"> There are instances in the OT where the term slave ('eved) was used to designate a person as a servant of God (Ex. 32:13), the word slave to refer to the subject and official authority (Gen. 21:25; 40:20), to refer to self. himself in humility before his fellow humans (Gen. 33: 5) and refers to oneself when speaking to God (Ex. 4:10). Indeed, the word עֶבֶד - 'eved can also mean someone who belongs to another (Gen. 12:16; cf. Exod. 20:17). And the word 'eved' is used as a noun to indicate being conquered.</w:t>
      </w:r>
      <w:r w:rsidR="00D84257">
        <w:rPr>
          <w:rStyle w:val="FootnoteReference"/>
          <w:rFonts w:eastAsia="Times New Roman" w:cs="Times New Roman"/>
          <w:color w:val="000000"/>
          <w:szCs w:val="24"/>
          <w:lang w:val="en-US"/>
        </w:rPr>
        <w:footnoteReference w:id="9"/>
      </w:r>
      <w:r w:rsidR="0095276C" w:rsidRPr="00F4412B">
        <w:rPr>
          <w:rFonts w:eastAsia="Times New Roman" w:cs="Times New Roman"/>
          <w:color w:val="000000"/>
          <w:szCs w:val="24"/>
          <w:vertAlign w:val="superscript"/>
          <w:lang w:val="en-US"/>
        </w:rPr>
        <w:t xml:space="preserve"> </w:t>
      </w:r>
    </w:p>
    <w:p w14:paraId="008118F1" w14:textId="4205F2AA" w:rsidR="0095276C" w:rsidRPr="00F4412B" w:rsidRDefault="0095276C" w:rsidP="00F4412B">
      <w:pPr>
        <w:tabs>
          <w:tab w:val="left" w:pos="1276"/>
        </w:tabs>
        <w:spacing w:after="0" w:line="360" w:lineRule="auto"/>
        <w:jc w:val="both"/>
        <w:rPr>
          <w:rFonts w:cs="Times New Roman"/>
          <w:szCs w:val="24"/>
          <w:lang w:eastAsia="en-ID"/>
        </w:rPr>
      </w:pPr>
      <w:r w:rsidRPr="00F4412B">
        <w:rPr>
          <w:rFonts w:eastAsia="Times New Roman" w:cs="Times New Roman"/>
          <w:color w:val="000000"/>
          <w:szCs w:val="24"/>
          <w:lang w:val="en-US"/>
        </w:rPr>
        <w:tab/>
        <w:t xml:space="preserve"> Over time, the meaning of slavery has shifted conceptually. In general, slavery is understood as a condition in which a person, family or other institution is treated by another person as property, so that the person's freedom is taken away, then exploited for the benefit of a person or group of people, </w:t>
      </w:r>
      <w:r w:rsidR="005D1711" w:rsidRPr="00F4412B">
        <w:rPr>
          <w:rFonts w:eastAsia="Times New Roman" w:cs="Times New Roman"/>
          <w:color w:val="000000"/>
          <w:szCs w:val="24"/>
          <w:lang w:val="en-US"/>
        </w:rPr>
        <w:t>family,</w:t>
      </w:r>
      <w:r w:rsidRPr="00F4412B">
        <w:rPr>
          <w:rFonts w:eastAsia="Times New Roman" w:cs="Times New Roman"/>
          <w:color w:val="000000"/>
          <w:szCs w:val="24"/>
          <w:lang w:val="en-US"/>
        </w:rPr>
        <w:t xml:space="preserve"> or institution that practices slavery. Slavery is an exploitative situation where a person cannot refuse or leave something, because of threats, violence, coercion, abuse of power and fraud. This can include situations where a person is forced to work without pay due to debt, female workers who work long hours; Modern slavery also appears in the form of child abuse, such as trafficking of minors, forced marriage, domestic </w:t>
      </w:r>
      <w:r w:rsidR="005D1711" w:rsidRPr="00F4412B">
        <w:rPr>
          <w:rFonts w:eastAsia="Times New Roman" w:cs="Times New Roman"/>
          <w:color w:val="000000"/>
          <w:szCs w:val="24"/>
          <w:lang w:val="en-US"/>
        </w:rPr>
        <w:t>slavery,</w:t>
      </w:r>
      <w:r w:rsidRPr="00F4412B">
        <w:rPr>
          <w:rFonts w:eastAsia="Times New Roman" w:cs="Times New Roman"/>
          <w:color w:val="000000"/>
          <w:szCs w:val="24"/>
          <w:lang w:val="en-US"/>
        </w:rPr>
        <w:t xml:space="preserve"> and prostitution practices. Modern slavery includes acts of violence that are felt by the victims. Taking away someone's freedom is a crime that violates human rights. </w:t>
      </w:r>
      <w:r w:rsidR="00561A88">
        <w:rPr>
          <w:rStyle w:val="FootnoteReference"/>
          <w:rFonts w:eastAsia="Times New Roman" w:cs="Times New Roman"/>
          <w:color w:val="000000"/>
          <w:szCs w:val="24"/>
          <w:lang w:val="en-US"/>
        </w:rPr>
        <w:footnoteReference w:id="10"/>
      </w:r>
    </w:p>
    <w:p w14:paraId="4FA53217" w14:textId="085F8958" w:rsidR="00D83D1A" w:rsidRPr="00266C38" w:rsidRDefault="0095276C" w:rsidP="00266C38">
      <w:pPr>
        <w:tabs>
          <w:tab w:val="left" w:pos="1276"/>
        </w:tabs>
        <w:spacing w:after="0" w:line="360" w:lineRule="auto"/>
        <w:jc w:val="both"/>
        <w:rPr>
          <w:rFonts w:cs="Times New Roman"/>
          <w:szCs w:val="24"/>
          <w:lang w:eastAsia="en-ID"/>
        </w:rPr>
      </w:pPr>
      <w:r w:rsidRPr="00F4412B">
        <w:rPr>
          <w:rFonts w:eastAsia="Times New Roman" w:cs="Times New Roman"/>
          <w:color w:val="000000"/>
          <w:szCs w:val="24"/>
          <w:lang w:val="en-US"/>
        </w:rPr>
        <w:lastRenderedPageBreak/>
        <w:tab/>
        <w:t>In the last 50 years we have seen the world's population from 2 billion to 7 billion people. The number of people is so large, everyone is racing to get a job. And sometimes jobs in very bad conditions are still carried out because there is no other choice. The extreme poverty factor also causes a person to become ensnared into the practice of slavery. If a person does not have many options for earning a living, then whatever offers come their way will be taken. Corruption also fosters the practice of slavery. Corruption makes the police and law enforcers reluctant to enforce the law, even though almost all countries make slavery a violation of the law.</w:t>
      </w:r>
      <w:r w:rsidR="00266C38">
        <w:rPr>
          <w:rStyle w:val="FootnoteReference"/>
          <w:rFonts w:eastAsia="Times New Roman" w:cs="Times New Roman"/>
          <w:color w:val="000000"/>
          <w:szCs w:val="24"/>
          <w:lang w:val="en-US"/>
        </w:rPr>
        <w:footnoteReference w:id="11"/>
      </w:r>
      <w:r w:rsidRPr="00F4412B">
        <w:rPr>
          <w:rFonts w:eastAsia="Times New Roman" w:cs="Times New Roman"/>
          <w:color w:val="000000"/>
          <w:szCs w:val="24"/>
          <w:lang w:val="en-US"/>
        </w:rPr>
        <w:t xml:space="preserve"> </w:t>
      </w:r>
      <w:r w:rsidRPr="00F4412B">
        <w:rPr>
          <w:rFonts w:cs="Times New Roman"/>
          <w:szCs w:val="24"/>
          <w:lang w:eastAsia="en-ID"/>
        </w:rPr>
        <w:t xml:space="preserve">Modern slavery has been exposed as a new social order, </w:t>
      </w:r>
      <w:r w:rsidR="00BF002B" w:rsidRPr="00F4412B">
        <w:rPr>
          <w:rFonts w:cs="Times New Roman"/>
          <w:szCs w:val="24"/>
          <w:lang w:eastAsia="en-ID"/>
        </w:rPr>
        <w:t>therefore</w:t>
      </w:r>
      <w:r w:rsidRPr="00F4412B">
        <w:rPr>
          <w:rFonts w:cs="Times New Roman"/>
          <w:szCs w:val="24"/>
          <w:lang w:eastAsia="en-ID"/>
        </w:rPr>
        <w:t xml:space="preserve"> the author wants to discuss the Sabbath </w:t>
      </w:r>
      <w:r w:rsidR="00BF002B" w:rsidRPr="00F4412B">
        <w:rPr>
          <w:rFonts w:cs="Times New Roman"/>
          <w:szCs w:val="24"/>
          <w:lang w:eastAsia="en-ID"/>
        </w:rPr>
        <w:t>law</w:t>
      </w:r>
      <w:r w:rsidRPr="00F4412B">
        <w:rPr>
          <w:rFonts w:cs="Times New Roman"/>
          <w:szCs w:val="24"/>
          <w:lang w:eastAsia="en-ID"/>
        </w:rPr>
        <w:t xml:space="preserve"> of Exodus 20: 8-11 in relation to the </w:t>
      </w:r>
      <w:r w:rsidR="00BF002B" w:rsidRPr="00F4412B">
        <w:rPr>
          <w:rFonts w:cs="Times New Roman"/>
          <w:szCs w:val="24"/>
          <w:lang w:eastAsia="en-ID"/>
        </w:rPr>
        <w:t>issue</w:t>
      </w:r>
      <w:r w:rsidRPr="00F4412B">
        <w:rPr>
          <w:rFonts w:cs="Times New Roman"/>
          <w:szCs w:val="24"/>
          <w:lang w:eastAsia="en-ID"/>
        </w:rPr>
        <w:t xml:space="preserve"> of slavery. First of all, the text will be deconstructed and then used an approach to reconstruct the text using the social criticism method.</w:t>
      </w:r>
    </w:p>
    <w:p w14:paraId="4589AAED" w14:textId="77777777" w:rsidR="00DB53E7" w:rsidRDefault="00DB53E7" w:rsidP="00F4412B">
      <w:pPr>
        <w:tabs>
          <w:tab w:val="left" w:pos="1276"/>
        </w:tabs>
        <w:spacing w:line="360" w:lineRule="auto"/>
        <w:jc w:val="both"/>
        <w:rPr>
          <w:rFonts w:eastAsia="Times New Roman" w:cs="Times New Roman"/>
          <w:b/>
          <w:bCs/>
          <w:color w:val="000000"/>
          <w:szCs w:val="24"/>
          <w:u w:color="000000"/>
          <w:lang w:val="en-US"/>
        </w:rPr>
      </w:pPr>
    </w:p>
    <w:p w14:paraId="26D57A88" w14:textId="16B554FA" w:rsidR="00FE3846" w:rsidRPr="00F4412B" w:rsidRDefault="008639B3" w:rsidP="00F4412B">
      <w:pPr>
        <w:tabs>
          <w:tab w:val="left" w:pos="1276"/>
        </w:tabs>
        <w:spacing w:line="360" w:lineRule="auto"/>
        <w:jc w:val="both"/>
        <w:rPr>
          <w:rFonts w:eastAsia="Times New Roman" w:cs="Times New Roman"/>
          <w:b/>
          <w:bCs/>
          <w:color w:val="000000"/>
          <w:szCs w:val="24"/>
          <w:u w:color="000000"/>
          <w:lang w:val="en-US"/>
        </w:rPr>
      </w:pPr>
      <w:r>
        <w:rPr>
          <w:rFonts w:eastAsia="Times New Roman" w:cs="Times New Roman"/>
          <w:b/>
          <w:bCs/>
          <w:color w:val="000000"/>
          <w:szCs w:val="24"/>
          <w:u w:color="000000"/>
          <w:lang w:val="en-US"/>
        </w:rPr>
        <w:t>Method</w:t>
      </w:r>
    </w:p>
    <w:p w14:paraId="48BD08C0" w14:textId="38EFE577" w:rsidR="00A6698F" w:rsidRPr="00F4412B" w:rsidRDefault="000138AE" w:rsidP="00F4412B">
      <w:pPr>
        <w:tabs>
          <w:tab w:val="left" w:pos="1276"/>
        </w:tabs>
        <w:spacing w:line="360" w:lineRule="auto"/>
        <w:jc w:val="both"/>
        <w:rPr>
          <w:rFonts w:eastAsia="Times New Roman" w:cs="Times New Roman"/>
          <w:b/>
          <w:bCs/>
          <w:color w:val="000000"/>
          <w:szCs w:val="24"/>
          <w:u w:color="000000"/>
          <w:lang w:val="en-US"/>
        </w:rPr>
      </w:pPr>
      <w:r w:rsidRPr="00F4412B">
        <w:rPr>
          <w:rFonts w:eastAsia="Times New Roman" w:cs="Times New Roman"/>
          <w:color w:val="000000"/>
          <w:szCs w:val="24"/>
          <w:u w:color="000000"/>
          <w:lang w:val="en-US"/>
        </w:rPr>
        <w:t xml:space="preserve">Concern with the problem of modern slavery encourages the author to conduct research efforts on the text of Exodus 20: 8-11 which will be carried out with a postmodern Old Testament Theology approach. </w:t>
      </w:r>
      <w:r w:rsidR="00DB53E7" w:rsidRPr="00F4412B">
        <w:rPr>
          <w:rFonts w:eastAsia="Times New Roman" w:cs="Times New Roman"/>
          <w:color w:val="000000"/>
          <w:szCs w:val="24"/>
          <w:u w:color="000000"/>
          <w:lang w:val="en-US"/>
        </w:rPr>
        <w:t>To</w:t>
      </w:r>
      <w:r w:rsidRPr="00F4412B">
        <w:rPr>
          <w:rFonts w:eastAsia="Times New Roman" w:cs="Times New Roman"/>
          <w:color w:val="000000"/>
          <w:szCs w:val="24"/>
          <w:u w:color="000000"/>
          <w:lang w:val="en-US"/>
        </w:rPr>
        <w:t xml:space="preserve"> achieve the objectives of the research, the writer will use methods that fit the postmodern atmosphere. The method of deconstructing the already established interpretation and reconstructing it based on the sociological critique paradigm.</w:t>
      </w:r>
    </w:p>
    <w:p w14:paraId="45670B34" w14:textId="53B79251" w:rsidR="000138AE" w:rsidRPr="00F4412B" w:rsidRDefault="00A6698F" w:rsidP="00F4412B">
      <w:pPr>
        <w:tabs>
          <w:tab w:val="left" w:pos="1276"/>
        </w:tabs>
        <w:spacing w:line="360" w:lineRule="auto"/>
        <w:jc w:val="both"/>
        <w:rPr>
          <w:rFonts w:eastAsia="Times New Roman" w:cs="Times New Roman"/>
          <w:color w:val="000000"/>
          <w:szCs w:val="24"/>
          <w:u w:color="000000"/>
          <w:lang w:val="en-US"/>
        </w:rPr>
      </w:pPr>
      <w:r w:rsidRPr="00F4412B">
        <w:rPr>
          <w:rFonts w:eastAsia="Times New Roman" w:cs="Times New Roman"/>
          <w:color w:val="000000"/>
          <w:szCs w:val="24"/>
          <w:u w:color="000000"/>
          <w:lang w:val="en-US"/>
        </w:rPr>
        <w:tab/>
      </w:r>
      <w:r w:rsidR="000138AE" w:rsidRPr="00F4412B">
        <w:rPr>
          <w:rFonts w:cs="Times New Roman"/>
          <w:szCs w:val="24"/>
        </w:rPr>
        <w:t>The postmodern Old Testament Theology approach with the deconstruction method of reading the text will be done by directing the storyline which is not as usual which is normative. The strategy of reading the text is carried out in the opposite way than in general, by emphasizing the opposite. This means acknowledging the current (original) truth and trying to read the text from another perspective. In this way, the Exodus text is highlighted from the perspective as a testimony from the narrator. The God in the Exodus who saved the Israelites from Egypt, also assumed the same truth that the same God also destroyed and humiliated the Egyptians. Even so, the text itself does not allow us to think that far or allow us to know where it got there, because the text wants us to ignore that knowledge and focus on Israel's liberation</w:t>
      </w:r>
      <w:r w:rsidR="000138AE" w:rsidRPr="00F4412B">
        <w:rPr>
          <w:rFonts w:eastAsia="Times New Roman" w:cs="Times New Roman"/>
          <w:color w:val="000000"/>
          <w:szCs w:val="24"/>
          <w:lang w:val="en-US"/>
        </w:rPr>
        <w:t>.</w:t>
      </w:r>
      <w:r w:rsidR="00A46032">
        <w:rPr>
          <w:rStyle w:val="FootnoteReference"/>
          <w:rFonts w:eastAsia="Times New Roman" w:cs="Times New Roman"/>
          <w:color w:val="000000"/>
          <w:szCs w:val="24"/>
          <w:lang w:val="en-US"/>
        </w:rPr>
        <w:footnoteReference w:id="12"/>
      </w:r>
      <w:r w:rsidR="000138AE" w:rsidRPr="00F4412B">
        <w:rPr>
          <w:rFonts w:cs="Times New Roman"/>
          <w:szCs w:val="24"/>
          <w:lang w:eastAsia="en-ID"/>
        </w:rPr>
        <w:t xml:space="preserve"> The deconstruction method aims to deconstruct meanings that are already considered fixed, but </w:t>
      </w:r>
      <w:r w:rsidR="000138AE" w:rsidRPr="00F4412B">
        <w:rPr>
          <w:rFonts w:cs="Times New Roman"/>
          <w:szCs w:val="24"/>
          <w:lang w:eastAsia="en-ID"/>
        </w:rPr>
        <w:lastRenderedPageBreak/>
        <w:t>do not care about human rights issues.</w:t>
      </w:r>
      <w:r w:rsidR="00270322">
        <w:rPr>
          <w:rStyle w:val="FootnoteReference"/>
          <w:rFonts w:cs="Times New Roman"/>
          <w:szCs w:val="24"/>
          <w:lang w:eastAsia="en-ID"/>
        </w:rPr>
        <w:footnoteReference w:id="13"/>
      </w:r>
      <w:r w:rsidR="000138AE" w:rsidRPr="00F4412B">
        <w:rPr>
          <w:rFonts w:eastAsia="Times New Roman" w:cs="Times New Roman"/>
          <w:color w:val="000000"/>
          <w:szCs w:val="24"/>
          <w:vertAlign w:val="superscript"/>
          <w:lang w:val="en-US"/>
        </w:rPr>
        <w:t xml:space="preserve"> </w:t>
      </w:r>
      <w:r w:rsidR="000138AE" w:rsidRPr="00F4412B">
        <w:rPr>
          <w:rFonts w:cs="Times New Roman"/>
          <w:szCs w:val="24"/>
          <w:lang w:eastAsia="en-ID"/>
        </w:rPr>
        <w:t>Through the deconstruction approach, it recognizes that there is ambiguity and plurality of meanings in discourse.</w:t>
      </w:r>
      <w:r w:rsidR="00EF257D">
        <w:rPr>
          <w:rStyle w:val="FootnoteReference"/>
          <w:rFonts w:cs="Times New Roman"/>
          <w:szCs w:val="24"/>
          <w:lang w:eastAsia="en-ID"/>
        </w:rPr>
        <w:footnoteReference w:id="14"/>
      </w:r>
      <w:r w:rsidR="000138AE" w:rsidRPr="00F4412B">
        <w:rPr>
          <w:rFonts w:cs="Times New Roman"/>
          <w:szCs w:val="24"/>
          <w:lang w:eastAsia="en-ID"/>
        </w:rPr>
        <w:t xml:space="preserve"> Deconstruction is a way of reading texts, interpreting by paying attention to changing contexts and perspectives, always suspending binary oppositions in the text so that the meaning of a text can never be stabilized and the hierarchy of a regime of meaning is shaken from within the text itself. From the results of reading the deconstruction will open a multi-perspective intertextual interpretation space.</w:t>
      </w:r>
      <w:r w:rsidR="002D5557">
        <w:rPr>
          <w:rStyle w:val="FootnoteReference"/>
          <w:rFonts w:cs="Times New Roman"/>
          <w:szCs w:val="24"/>
          <w:lang w:eastAsia="en-ID"/>
        </w:rPr>
        <w:footnoteReference w:id="15"/>
      </w:r>
      <w:r w:rsidR="000138AE" w:rsidRPr="00F4412B">
        <w:rPr>
          <w:rFonts w:eastAsia="Times New Roman" w:cs="Times New Roman"/>
          <w:color w:val="000000"/>
          <w:szCs w:val="24"/>
          <w:vertAlign w:val="superscript"/>
          <w:lang w:val="en-US"/>
        </w:rPr>
        <w:t xml:space="preserve"> </w:t>
      </w:r>
      <w:r w:rsidR="000138AE" w:rsidRPr="00F4412B">
        <w:rPr>
          <w:rFonts w:cs="Times New Roman"/>
          <w:szCs w:val="24"/>
          <w:lang w:eastAsia="en-ID"/>
        </w:rPr>
        <w:t>There are two stages in deconstruction 1. Read the text word for word. 2. Transformation in new ideas.</w:t>
      </w:r>
      <w:r w:rsidR="00A32A4B">
        <w:rPr>
          <w:rStyle w:val="FootnoteReference"/>
          <w:rFonts w:cs="Times New Roman"/>
          <w:szCs w:val="24"/>
          <w:lang w:eastAsia="en-ID"/>
        </w:rPr>
        <w:footnoteReference w:id="16"/>
      </w:r>
      <w:r w:rsidR="000138AE" w:rsidRPr="00F4412B">
        <w:rPr>
          <w:rFonts w:cs="Times New Roman"/>
          <w:szCs w:val="24"/>
          <w:lang w:eastAsia="en-ID"/>
        </w:rPr>
        <w:t xml:space="preserve"> Deconstruction in this research is interpreted as a paradigm of correcting a normative essentialist interpretation, and then finding a new paradigm in understanding the text. This will be done by re-questioning the results of the interpretation which is considered </w:t>
      </w:r>
      <w:r w:rsidR="00EA7121">
        <w:rPr>
          <w:rFonts w:cs="Times New Roman"/>
          <w:szCs w:val="24"/>
          <w:lang w:eastAsia="en-ID"/>
        </w:rPr>
        <w:t>normative</w:t>
      </w:r>
      <w:r w:rsidR="000138AE" w:rsidRPr="00F4412B">
        <w:rPr>
          <w:rFonts w:cs="Times New Roman"/>
          <w:szCs w:val="24"/>
          <w:lang w:eastAsia="en-ID"/>
        </w:rPr>
        <w:t>, then deconstructing it in a positive sense means rearranging a reading of the text that is more relevant.</w:t>
      </w:r>
    </w:p>
    <w:p w14:paraId="557D07E3" w14:textId="58E680A2" w:rsidR="00444188" w:rsidRPr="00F4412B" w:rsidRDefault="000138AE" w:rsidP="00F4412B">
      <w:pPr>
        <w:tabs>
          <w:tab w:val="left" w:pos="1276"/>
        </w:tabs>
        <w:spacing w:after="0" w:line="360" w:lineRule="auto"/>
        <w:jc w:val="both"/>
        <w:rPr>
          <w:rFonts w:cs="Times New Roman"/>
          <w:szCs w:val="24"/>
          <w:lang w:eastAsia="en-ID"/>
        </w:rPr>
      </w:pPr>
      <w:r w:rsidRPr="00F4412B">
        <w:rPr>
          <w:rFonts w:cs="Times New Roman"/>
          <w:szCs w:val="24"/>
          <w:lang w:eastAsia="en-ID"/>
        </w:rPr>
        <w:tab/>
        <w:t>Furthermore, in reconstructing the text, a sociological critical approach is used. Social criticism is used in interpreting texts. This method of interpretation sees the text itself as a practice of discourse that is loaded with ideological power and importance. Text is never pure or meaningless, but always gives advocacy. In the text there are two social groups and interests that are in conflict.</w:t>
      </w:r>
      <w:r w:rsidR="005813BE">
        <w:rPr>
          <w:rStyle w:val="FootnoteReference"/>
          <w:rFonts w:cs="Times New Roman"/>
          <w:szCs w:val="24"/>
          <w:lang w:eastAsia="en-ID"/>
        </w:rPr>
        <w:footnoteReference w:id="17"/>
      </w:r>
      <w:r w:rsidR="005813BE">
        <w:rPr>
          <w:rFonts w:cs="Times New Roman"/>
          <w:szCs w:val="24"/>
          <w:lang w:eastAsia="en-ID"/>
        </w:rPr>
        <w:t xml:space="preserve"> </w:t>
      </w:r>
      <w:r w:rsidRPr="00F4412B">
        <w:rPr>
          <w:rFonts w:cs="Times New Roman"/>
          <w:szCs w:val="24"/>
          <w:lang w:eastAsia="en-ID"/>
        </w:rPr>
        <w:t>When approached sociologically, the text itself is involved in the social struggle</w:t>
      </w:r>
      <w:r w:rsidR="000E5BAE">
        <w:rPr>
          <w:rFonts w:cs="Times New Roman"/>
          <w:szCs w:val="24"/>
          <w:lang w:eastAsia="en-ID"/>
        </w:rPr>
        <w:t>.</w:t>
      </w:r>
      <w:r w:rsidR="006968BC">
        <w:rPr>
          <w:rStyle w:val="FootnoteReference"/>
          <w:rFonts w:cs="Times New Roman"/>
          <w:szCs w:val="24"/>
          <w:lang w:eastAsia="en-ID"/>
        </w:rPr>
        <w:footnoteReference w:id="18"/>
      </w:r>
    </w:p>
    <w:p w14:paraId="19AB430B" w14:textId="77777777" w:rsidR="00BF002B" w:rsidRPr="00F4412B" w:rsidRDefault="00BF002B" w:rsidP="00F4412B">
      <w:pPr>
        <w:tabs>
          <w:tab w:val="left" w:pos="1276"/>
        </w:tabs>
        <w:spacing w:after="0" w:line="360" w:lineRule="auto"/>
        <w:jc w:val="both"/>
        <w:rPr>
          <w:rFonts w:cs="Times New Roman"/>
          <w:b/>
          <w:bCs/>
          <w:szCs w:val="24"/>
          <w:lang w:eastAsia="en-ID"/>
        </w:rPr>
      </w:pPr>
    </w:p>
    <w:p w14:paraId="380BC657" w14:textId="70932A4C" w:rsidR="000138AE" w:rsidRPr="00F4412B" w:rsidRDefault="009631E8" w:rsidP="00F4412B">
      <w:pPr>
        <w:tabs>
          <w:tab w:val="left" w:pos="1276"/>
        </w:tabs>
        <w:spacing w:after="0" w:line="360" w:lineRule="auto"/>
        <w:jc w:val="both"/>
        <w:rPr>
          <w:rFonts w:cs="Times New Roman"/>
          <w:b/>
          <w:bCs/>
          <w:szCs w:val="24"/>
          <w:lang w:eastAsia="en-ID"/>
        </w:rPr>
      </w:pPr>
      <w:r>
        <w:rPr>
          <w:rFonts w:cs="Times New Roman"/>
          <w:b/>
          <w:bCs/>
          <w:szCs w:val="24"/>
          <w:lang w:eastAsia="en-ID"/>
        </w:rPr>
        <w:t xml:space="preserve">Rereading </w:t>
      </w:r>
      <w:r w:rsidR="000138AE" w:rsidRPr="00F4412B">
        <w:rPr>
          <w:rFonts w:cs="Times New Roman"/>
          <w:b/>
          <w:bCs/>
          <w:szCs w:val="24"/>
          <w:lang w:eastAsia="en-ID"/>
        </w:rPr>
        <w:t>the Text of Exodus 20: 8-11</w:t>
      </w:r>
      <w:r>
        <w:rPr>
          <w:rFonts w:cs="Times New Roman"/>
          <w:b/>
          <w:bCs/>
          <w:szCs w:val="24"/>
          <w:lang w:eastAsia="en-ID"/>
        </w:rPr>
        <w:t xml:space="preserve"> Using Deconstructive </w:t>
      </w:r>
      <w:r w:rsidR="005E57C2">
        <w:rPr>
          <w:rFonts w:cs="Times New Roman"/>
          <w:b/>
          <w:bCs/>
          <w:szCs w:val="24"/>
          <w:lang w:eastAsia="en-ID"/>
        </w:rPr>
        <w:t>Method</w:t>
      </w:r>
    </w:p>
    <w:p w14:paraId="36C4D917" w14:textId="41123398" w:rsidR="000138AE" w:rsidRPr="00F4412B" w:rsidRDefault="000138AE" w:rsidP="00F4412B">
      <w:pPr>
        <w:tabs>
          <w:tab w:val="left" w:pos="1276"/>
        </w:tabs>
        <w:spacing w:after="0" w:line="360" w:lineRule="auto"/>
        <w:jc w:val="both"/>
        <w:rPr>
          <w:rFonts w:cs="Times New Roman"/>
          <w:szCs w:val="24"/>
          <w:lang w:eastAsia="en-ID"/>
        </w:rPr>
      </w:pPr>
      <w:r w:rsidRPr="00F4412B">
        <w:rPr>
          <w:rFonts w:cs="Times New Roman"/>
          <w:szCs w:val="24"/>
          <w:lang w:eastAsia="en-ID"/>
        </w:rPr>
        <w:t>To explore the text in a literal way, transliteration of the orig</w:t>
      </w:r>
      <w:r w:rsidR="005E57C2">
        <w:rPr>
          <w:rFonts w:cs="Times New Roman"/>
          <w:szCs w:val="24"/>
          <w:lang w:eastAsia="en-ID"/>
        </w:rPr>
        <w:t>i</w:t>
      </w:r>
      <w:r w:rsidRPr="00F4412B">
        <w:rPr>
          <w:rFonts w:cs="Times New Roman"/>
          <w:szCs w:val="24"/>
          <w:lang w:eastAsia="en-ID"/>
        </w:rPr>
        <w:t xml:space="preserve">nal text and </w:t>
      </w:r>
      <w:r w:rsidR="008C6B27" w:rsidRPr="00F4412B">
        <w:rPr>
          <w:rFonts w:cs="Times New Roman"/>
          <w:szCs w:val="24"/>
          <w:lang w:eastAsia="en-ID"/>
        </w:rPr>
        <w:t>parsing</w:t>
      </w:r>
      <w:r w:rsidRPr="00F4412B">
        <w:rPr>
          <w:rFonts w:cs="Times New Roman"/>
          <w:szCs w:val="24"/>
          <w:lang w:eastAsia="en-ID"/>
        </w:rPr>
        <w:t xml:space="preserve"> will be carried out, then it will be translated verse by verse both literally and grammatically,</w:t>
      </w:r>
      <w:r w:rsidR="004725D3">
        <w:rPr>
          <w:rStyle w:val="FootnoteReference"/>
          <w:rFonts w:cs="Times New Roman"/>
          <w:szCs w:val="24"/>
          <w:lang w:eastAsia="en-ID"/>
        </w:rPr>
        <w:footnoteReference w:id="19"/>
      </w:r>
      <w:r w:rsidRPr="00F4412B">
        <w:rPr>
          <w:rFonts w:cs="Times New Roman"/>
          <w:szCs w:val="24"/>
          <w:lang w:eastAsia="en-ID"/>
        </w:rPr>
        <w:t xml:space="preserve"> following its interpretation and then deconstructing it based on the OT text in a wider context as a counter witness. Exodus 20: 8 </w:t>
      </w:r>
      <w:r w:rsidRPr="00F4412B">
        <w:rPr>
          <w:rFonts w:cs="Times New Roman"/>
          <w:b/>
          <w:bCs/>
          <w:szCs w:val="24"/>
          <w:lang w:eastAsia="en-ID"/>
        </w:rPr>
        <w:t>זָכֹור אֶת־יֹום הַשַּׁבָּת לְקַדְּשֹֽׁ</w:t>
      </w:r>
      <w:r w:rsidRPr="00F4412B">
        <w:rPr>
          <w:rFonts w:cs="Times New Roman"/>
          <w:szCs w:val="24"/>
          <w:lang w:eastAsia="en-ID"/>
        </w:rPr>
        <w:t xml:space="preserve">ו (zā · ḵō wr ’êṯ yom has šab · baṯ lə · qad · də · šōw). Starting with </w:t>
      </w:r>
      <w:r w:rsidRPr="00F4412B">
        <w:rPr>
          <w:rFonts w:cs="Times New Roman"/>
          <w:b/>
          <w:bCs/>
          <w:szCs w:val="24"/>
          <w:lang w:eastAsia="en-ID"/>
        </w:rPr>
        <w:t>זָכֹור</w:t>
      </w:r>
      <w:r w:rsidRPr="00F4412B">
        <w:rPr>
          <w:rFonts w:cs="Times New Roman"/>
          <w:szCs w:val="24"/>
          <w:lang w:eastAsia="en-ID"/>
        </w:rPr>
        <w:t xml:space="preserve"> (zā ḵō wr) the infinitive absolute verb which is translated remember </w:t>
      </w:r>
      <w:r w:rsidRPr="00F4412B">
        <w:rPr>
          <w:rFonts w:cs="Times New Roman"/>
          <w:szCs w:val="24"/>
          <w:lang w:eastAsia="en-ID"/>
        </w:rPr>
        <w:lastRenderedPageBreak/>
        <w:t xml:space="preserve">(NKJV), </w:t>
      </w:r>
      <w:r w:rsidR="00440429">
        <w:rPr>
          <w:rFonts w:cs="Times New Roman"/>
          <w:szCs w:val="24"/>
          <w:lang w:eastAsia="en-ID"/>
        </w:rPr>
        <w:t>r</w:t>
      </w:r>
      <w:r w:rsidRPr="00F4412B">
        <w:rPr>
          <w:rFonts w:cs="Times New Roman"/>
          <w:szCs w:val="24"/>
          <w:lang w:eastAsia="en-ID"/>
        </w:rPr>
        <w:t xml:space="preserve">emember (RS). </w:t>
      </w:r>
      <w:r w:rsidRPr="00F4412B">
        <w:rPr>
          <w:rFonts w:cs="Times New Roman"/>
          <w:b/>
          <w:bCs/>
          <w:szCs w:val="24"/>
          <w:lang w:eastAsia="en-ID"/>
        </w:rPr>
        <w:t>אֶת־יֹו</w:t>
      </w:r>
      <w:r w:rsidRPr="00F4412B">
        <w:rPr>
          <w:rFonts w:cs="Times New Roman"/>
          <w:szCs w:val="24"/>
          <w:lang w:eastAsia="en-ID"/>
        </w:rPr>
        <w:t xml:space="preserve"> ’êṯ yom masculine noun means day. </w:t>
      </w:r>
      <w:r w:rsidRPr="00F4412B">
        <w:rPr>
          <w:rFonts w:cs="Times New Roman"/>
          <w:b/>
          <w:bCs/>
          <w:szCs w:val="24"/>
          <w:lang w:eastAsia="en-ID"/>
        </w:rPr>
        <w:t xml:space="preserve">הַשַּׁבָּת </w:t>
      </w:r>
      <w:r w:rsidRPr="00F4412B">
        <w:rPr>
          <w:rFonts w:cs="Times New Roman"/>
          <w:szCs w:val="24"/>
          <w:lang w:eastAsia="en-ID"/>
        </w:rPr>
        <w:t xml:space="preserve">has šab · baṯ The Sabbath. </w:t>
      </w:r>
      <w:r w:rsidRPr="00F4412B">
        <w:rPr>
          <w:rFonts w:cs="Times New Roman"/>
          <w:b/>
          <w:bCs/>
          <w:szCs w:val="24"/>
          <w:lang w:eastAsia="en-ID"/>
        </w:rPr>
        <w:t>לְקַדְּשֹֽׁו</w:t>
      </w:r>
      <w:r w:rsidRPr="00F4412B">
        <w:rPr>
          <w:rFonts w:cs="Times New Roman"/>
          <w:szCs w:val="24"/>
          <w:lang w:eastAsia="en-ID"/>
        </w:rPr>
        <w:t xml:space="preserve"> (lə · qad · də · šōw) </w:t>
      </w:r>
      <w:r w:rsidRPr="00F4412B">
        <w:rPr>
          <w:rFonts w:cs="Times New Roman"/>
          <w:b/>
          <w:bCs/>
          <w:szCs w:val="24"/>
          <w:lang w:eastAsia="en-ID"/>
        </w:rPr>
        <w:t>לְקַדְּשֹֽׁ</w:t>
      </w:r>
      <w:r w:rsidRPr="00F4412B">
        <w:rPr>
          <w:rFonts w:cs="Times New Roman"/>
          <w:szCs w:val="24"/>
          <w:lang w:eastAsia="en-ID"/>
        </w:rPr>
        <w:t>ו begins with the preposition lə followed by the third person infinitive piel form verb, translated to keep it holy (NKJV). The full translation of vv. 8 from the original language text: "Remember and keep the Sabbath day holy."</w:t>
      </w:r>
    </w:p>
    <w:p w14:paraId="38C906E5" w14:textId="1A81B9C8" w:rsidR="000138AE" w:rsidRPr="00F4412B" w:rsidRDefault="00A07AA5" w:rsidP="00F4412B">
      <w:pPr>
        <w:tabs>
          <w:tab w:val="left" w:pos="1276"/>
        </w:tabs>
        <w:spacing w:after="0" w:line="360" w:lineRule="auto"/>
        <w:jc w:val="both"/>
        <w:rPr>
          <w:rFonts w:cs="Times New Roman"/>
          <w:szCs w:val="24"/>
          <w:lang w:eastAsia="en-ID"/>
        </w:rPr>
      </w:pPr>
      <w:r w:rsidRPr="00F4412B">
        <w:rPr>
          <w:rFonts w:cs="Times New Roman"/>
          <w:szCs w:val="24"/>
          <w:lang w:eastAsia="en-ID"/>
        </w:rPr>
        <w:tab/>
      </w:r>
      <w:r w:rsidR="000138AE" w:rsidRPr="00F4412B">
        <w:rPr>
          <w:rFonts w:cs="Times New Roman"/>
          <w:szCs w:val="24"/>
          <w:lang w:eastAsia="en-ID"/>
        </w:rPr>
        <w:t xml:space="preserve">Generally, nouns in Hebrew letters come from verbs. The word Sabbath comes from the verb form Qal which means to stop. The noun simply means a day of rest, which includes rest from work or daily routine activities. The word Sabbath has other nuances of meaning such as, rest, celebrate, or even implies </w:t>
      </w:r>
      <w:r w:rsidR="00FE7453" w:rsidRPr="00F4412B">
        <w:rPr>
          <w:rFonts w:cs="Times New Roman"/>
          <w:szCs w:val="24"/>
          <w:lang w:eastAsia="en-ID"/>
        </w:rPr>
        <w:t>fulfilment</w:t>
      </w:r>
      <w:r w:rsidR="000138AE" w:rsidRPr="00F4412B">
        <w:rPr>
          <w:rFonts w:cs="Times New Roman"/>
          <w:szCs w:val="24"/>
          <w:lang w:eastAsia="en-ID"/>
        </w:rPr>
        <w:t>. Nonetheless, its basic meaning is rest.</w:t>
      </w:r>
      <w:r w:rsidR="005B6436">
        <w:rPr>
          <w:rStyle w:val="FootnoteReference"/>
          <w:rFonts w:cs="Times New Roman"/>
          <w:szCs w:val="24"/>
          <w:lang w:eastAsia="en-ID"/>
        </w:rPr>
        <w:footnoteReference w:id="20"/>
      </w:r>
      <w:r w:rsidR="000138AE" w:rsidRPr="00F4412B">
        <w:rPr>
          <w:rFonts w:cs="Times New Roman"/>
          <w:szCs w:val="24"/>
          <w:vertAlign w:val="superscript"/>
          <w:lang w:val="id-ID"/>
        </w:rPr>
        <w:t xml:space="preserve"> </w:t>
      </w:r>
      <w:r w:rsidR="000138AE" w:rsidRPr="00F4412B">
        <w:rPr>
          <w:rFonts w:cs="Times New Roman"/>
          <w:szCs w:val="24"/>
          <w:lang w:eastAsia="en-ID"/>
        </w:rPr>
        <w:t>Etymologically, the word Sabbath comes from the verb "</w:t>
      </w:r>
      <w:r w:rsidR="0084570C" w:rsidRPr="00F4412B">
        <w:rPr>
          <w:rFonts w:cs="Times New Roman"/>
          <w:szCs w:val="24"/>
          <w:lang w:eastAsia="en-ID"/>
        </w:rPr>
        <w:t>Sabbat</w:t>
      </w:r>
      <w:r w:rsidR="00EE18DE">
        <w:rPr>
          <w:rFonts w:cs="Times New Roman"/>
          <w:szCs w:val="24"/>
          <w:lang w:eastAsia="en-ID"/>
        </w:rPr>
        <w:t>h</w:t>
      </w:r>
      <w:r w:rsidR="000138AE" w:rsidRPr="00F4412B">
        <w:rPr>
          <w:rFonts w:cs="Times New Roman"/>
          <w:szCs w:val="24"/>
          <w:lang w:eastAsia="en-ID"/>
        </w:rPr>
        <w:t>" (to stop from something). There is a close connection between the Sabbath and the word "sheba" (seven) because of the strict 7-day rhythm. In addition there are striking similarities between The Sabbath with the Covenant word “syapattu.” To some extent this seven-day period was also known in Mesopotamia. However, the Mesopotamian Sabbath was different from the OT Sabbath, for the Babylonians they were not days of rest which had a celebratory character. but they were unlucky days. When examined in detail the pan-Babylonian theory of the origin of the Sabbath, it was clearly different from the Sabbath at the Pentateuch. (1) The special day of Babylon was observed not only on the 7th, 14th, and 14th day. 21, and 28, but on the 15th and 19th days. (2) In contrast to the 7th day of the Bible which is found in clay tablets mentioning the 7th day as an evil and unlucky day, day 7th in Genesis m</w:t>
      </w:r>
      <w:r w:rsidR="005D0842">
        <w:rPr>
          <w:rFonts w:cs="Times New Roman"/>
          <w:szCs w:val="24"/>
          <w:lang w:eastAsia="en-ID"/>
        </w:rPr>
        <w:t>eans</w:t>
      </w:r>
      <w:r w:rsidR="000138AE" w:rsidRPr="00F4412B">
        <w:rPr>
          <w:rFonts w:cs="Times New Roman"/>
          <w:szCs w:val="24"/>
          <w:lang w:eastAsia="en-ID"/>
        </w:rPr>
        <w:t xml:space="preserve"> it is a holy day. (3) The Babylonian Sabbath is for the great people, Kings, Prophets and Physicians while the Jewish Sabbath is for everyone. (4) Activity continues in the Babylonian Sabbath in contrast to the Jewish Sabbath.</w:t>
      </w:r>
      <w:r w:rsidR="009268BD">
        <w:rPr>
          <w:rStyle w:val="FootnoteReference"/>
          <w:rFonts w:cs="Times New Roman"/>
          <w:szCs w:val="24"/>
          <w:lang w:eastAsia="en-ID"/>
        </w:rPr>
        <w:footnoteReference w:id="21"/>
      </w:r>
    </w:p>
    <w:p w14:paraId="429DFA68" w14:textId="60A487A2" w:rsidR="000138AE" w:rsidRPr="00D305B6" w:rsidRDefault="000138AE" w:rsidP="00F4412B">
      <w:pPr>
        <w:tabs>
          <w:tab w:val="left" w:pos="1276"/>
        </w:tabs>
        <w:spacing w:after="0" w:line="360" w:lineRule="auto"/>
        <w:ind w:firstLine="720"/>
        <w:jc w:val="both"/>
        <w:rPr>
          <w:rFonts w:cs="Times New Roman"/>
          <w:szCs w:val="24"/>
          <w:lang w:eastAsia="en-ID"/>
        </w:rPr>
      </w:pPr>
      <w:r w:rsidRPr="00F4412B">
        <w:rPr>
          <w:rFonts w:cs="Times New Roman"/>
          <w:szCs w:val="24"/>
          <w:lang w:eastAsia="en-ID"/>
        </w:rPr>
        <w:t>For the Israelites who had just come out of slavery, the Sabbath was a gift from Yahweh. The command is clear so that you remember and keep it holy. The Sabbath is also called a holy day, because God blessed it (Gen 2: 3). The Sabbath is “holy” meaning it is set apart and different from other days.</w:t>
      </w:r>
      <w:r w:rsidR="00A87A13">
        <w:rPr>
          <w:rStyle w:val="FootnoteReference"/>
          <w:rFonts w:cs="Times New Roman"/>
          <w:szCs w:val="24"/>
          <w:lang w:eastAsia="en-ID"/>
        </w:rPr>
        <w:footnoteReference w:id="22"/>
      </w:r>
      <w:r w:rsidRPr="00F4412B">
        <w:rPr>
          <w:rFonts w:cs="Times New Roman"/>
          <w:szCs w:val="24"/>
          <w:vertAlign w:val="superscript"/>
          <w:lang w:val="id-ID"/>
        </w:rPr>
        <w:t xml:space="preserve"> </w:t>
      </w:r>
      <w:r w:rsidR="003F3346">
        <w:rPr>
          <w:rFonts w:cs="Times New Roman"/>
          <w:szCs w:val="24"/>
          <w:lang w:eastAsia="en-ID"/>
        </w:rPr>
        <w:t xml:space="preserve"> </w:t>
      </w:r>
      <w:r w:rsidRPr="00F4412B">
        <w:rPr>
          <w:rFonts w:cs="Times New Roman"/>
          <w:szCs w:val="24"/>
          <w:lang w:eastAsia="en-ID"/>
        </w:rPr>
        <w:t xml:space="preserve">According to verse 8, the commandment "Remember and keep the Sabbath day holy," implies a prohibition to work or doing work on the Sabbath, so that it has the meaning contained in it a rest from all kinds of work or all routine daily activities, namely: "... six days you worked and did all your work." The above prohibition of work contains various </w:t>
      </w:r>
      <w:r w:rsidRPr="00F4412B">
        <w:rPr>
          <w:rFonts w:cs="Times New Roman"/>
          <w:szCs w:val="24"/>
          <w:lang w:eastAsia="en-ID"/>
        </w:rPr>
        <w:lastRenderedPageBreak/>
        <w:t xml:space="preserve">nuances of the meaning of the word work or job, namely: business, livestock, handicrafts, work, duties, methods of work. The word "verb" from מְלָאכָ֡֜ה (me · la · chah) can mean ministry, representative agent, for example; service in general, job (never in the sense of being a slave) or work, as well as property (as a result of </w:t>
      </w:r>
      <w:r w:rsidR="00FE7453" w:rsidRPr="00F4412B">
        <w:rPr>
          <w:rFonts w:cs="Times New Roman"/>
          <w:szCs w:val="24"/>
          <w:lang w:eastAsia="en-ID"/>
        </w:rPr>
        <w:t>labour</w:t>
      </w:r>
      <w:r w:rsidRPr="00F4412B">
        <w:rPr>
          <w:rFonts w:cs="Times New Roman"/>
          <w:szCs w:val="24"/>
          <w:lang w:eastAsia="en-ID"/>
        </w:rPr>
        <w:t>) - business, livestock, work diligently, job, worker, work, working, creation</w:t>
      </w:r>
      <w:r w:rsidR="00F17A57">
        <w:rPr>
          <w:rFonts w:cs="Times New Roman"/>
          <w:szCs w:val="24"/>
          <w:lang w:eastAsia="en-ID"/>
        </w:rPr>
        <w:t>.</w:t>
      </w:r>
      <w:r w:rsidR="00CD1B3B">
        <w:rPr>
          <w:rStyle w:val="FootnoteReference"/>
          <w:rFonts w:cs="Times New Roman"/>
          <w:szCs w:val="24"/>
          <w:lang w:eastAsia="en-ID"/>
        </w:rPr>
        <w:footnoteReference w:id="23"/>
      </w:r>
    </w:p>
    <w:p w14:paraId="663CD9CD" w14:textId="4AFC47D5" w:rsidR="000138AE" w:rsidRPr="00DF5331" w:rsidRDefault="000138AE" w:rsidP="00DF5331">
      <w:pPr>
        <w:tabs>
          <w:tab w:val="left" w:pos="1276"/>
        </w:tabs>
        <w:spacing w:line="360" w:lineRule="auto"/>
        <w:ind w:firstLine="720"/>
        <w:jc w:val="both"/>
        <w:rPr>
          <w:rFonts w:cs="Times New Roman"/>
          <w:szCs w:val="24"/>
          <w:lang w:val="en-US"/>
        </w:rPr>
      </w:pPr>
      <w:r w:rsidRPr="00F4412B">
        <w:rPr>
          <w:rFonts w:cs="Times New Roman"/>
          <w:szCs w:val="24"/>
          <w:lang w:val="en-US"/>
        </w:rPr>
        <w:t xml:space="preserve">The translation of the entire verse </w:t>
      </w:r>
      <w:r w:rsidR="00F37D74">
        <w:rPr>
          <w:rFonts w:cs="Times New Roman"/>
          <w:szCs w:val="24"/>
          <w:lang w:val="en-US"/>
        </w:rPr>
        <w:t xml:space="preserve">9 </w:t>
      </w:r>
      <w:r w:rsidRPr="00F4412B">
        <w:rPr>
          <w:rFonts w:cs="Times New Roman"/>
          <w:szCs w:val="24"/>
          <w:lang w:val="en-US"/>
        </w:rPr>
        <w:t xml:space="preserve">in the New King James Version: “but the seventh day is the Sabbath of the Lord your God. In it you shall do no work: you, nor your son, nor your daughter, nor your male servant, nor your female servant, nor your cattle, nor your stranger who is within your gates." For six days you will work and do all your work (v. 9), then according to the instructions in the next verse, the seventh day is the Sabbath of the Lord your God, so there is a prohibition to do any work that applies to the household, both humans and animals, which usually work stops to rest from their respective jobs (v.10). The whole household and even livestock are also prohibited from working on the Sabbath, namely, "you or your son is a boy, or your child is a girl, or your servant is a girl, or your animal or a stranger." What should be noted here, in the sociology of the household of Israel includes male servants </w:t>
      </w:r>
      <w:r w:rsidRPr="00F4412B">
        <w:rPr>
          <w:rFonts w:cs="Times New Roman"/>
          <w:b/>
          <w:bCs/>
          <w:szCs w:val="24"/>
          <w:lang w:val="en-US"/>
        </w:rPr>
        <w:t>עַבְדְּךָ֤֨</w:t>
      </w:r>
      <w:r w:rsidRPr="00F4412B">
        <w:rPr>
          <w:rFonts w:cs="Times New Roman"/>
          <w:szCs w:val="24"/>
          <w:lang w:val="en-US"/>
        </w:rPr>
        <w:t xml:space="preserve"> (av de cha) and female servants </w:t>
      </w:r>
      <w:r w:rsidRPr="00F4412B">
        <w:rPr>
          <w:rFonts w:cs="Times New Roman"/>
          <w:b/>
          <w:bCs/>
          <w:szCs w:val="24"/>
          <w:lang w:val="en-US"/>
        </w:rPr>
        <w:t>וַאֲמָֽתְךָ֜֙</w:t>
      </w:r>
      <w:r w:rsidRPr="00F4412B">
        <w:rPr>
          <w:rFonts w:cs="Times New Roman"/>
          <w:szCs w:val="24"/>
          <w:lang w:val="en-US"/>
        </w:rPr>
        <w:t xml:space="preserve"> (va 'a ma te cha), they have the right to rest and worship. The Sabbath prohibition has something to do with the prohibition of doing any manual work. The main basic idea of ​​the Sabbath is prohibition of work on that day and the Sabbath should be practiced regularly in a weekly cycle.</w:t>
      </w:r>
    </w:p>
    <w:p w14:paraId="06AE3F26" w14:textId="633CF46C" w:rsidR="00DF5331" w:rsidRDefault="00DF5331" w:rsidP="00F4412B">
      <w:pPr>
        <w:tabs>
          <w:tab w:val="left" w:pos="1276"/>
        </w:tabs>
        <w:spacing w:line="360" w:lineRule="auto"/>
        <w:jc w:val="both"/>
        <w:rPr>
          <w:rFonts w:cs="Times New Roman"/>
          <w:szCs w:val="24"/>
          <w:lang w:eastAsia="en-ID"/>
        </w:rPr>
      </w:pPr>
      <w:r>
        <w:rPr>
          <w:rFonts w:cs="Times New Roman"/>
          <w:szCs w:val="24"/>
          <w:lang w:eastAsia="en-ID"/>
        </w:rPr>
        <w:tab/>
      </w:r>
      <w:r w:rsidR="000138AE" w:rsidRPr="00F4412B">
        <w:rPr>
          <w:rFonts w:cs="Times New Roman"/>
          <w:szCs w:val="24"/>
          <w:lang w:eastAsia="en-ID"/>
        </w:rPr>
        <w:t>In verse 11</w:t>
      </w:r>
      <w:r>
        <w:rPr>
          <w:rFonts w:cs="Times New Roman"/>
          <w:szCs w:val="24"/>
          <w:lang w:eastAsia="en-ID"/>
        </w:rPr>
        <w:t xml:space="preserve"> </w:t>
      </w:r>
      <w:r w:rsidRPr="00F4412B">
        <w:rPr>
          <w:rFonts w:cs="Times New Roman"/>
          <w:szCs w:val="24"/>
          <w:lang w:eastAsia="en-ID"/>
        </w:rPr>
        <w:t>“… For in six days the Lord made the heavens and the earth, the sea, and all that is in them, and rested the seventh day. Therefore the Lord blessed the Sabbath day and hallowed it. " (NKJV)</w:t>
      </w:r>
      <w:r>
        <w:rPr>
          <w:rFonts w:cs="Times New Roman"/>
          <w:szCs w:val="24"/>
          <w:lang w:eastAsia="en-ID"/>
        </w:rPr>
        <w:t>. I</w:t>
      </w:r>
      <w:r w:rsidR="000138AE" w:rsidRPr="00F4412B">
        <w:rPr>
          <w:rFonts w:cs="Times New Roman"/>
          <w:szCs w:val="24"/>
          <w:lang w:eastAsia="en-ID"/>
        </w:rPr>
        <w:t xml:space="preserve">t is shown that there is a connection between the order of creation and the Sabbath. "... But the seventh day is the Sabbath of the Lord your God." In the event of creation the word Sabbath does not appear, but the root from which it was translated is there (Gen. 2: 2). The work of creation lasts 6 days; on the seventh day God rested (literally 'rested') from His work. Exodus 20:11 states that God 'rested' on the seventh day, and Exod. 31:17 states that He quit His work and was 'refreshed'. </w:t>
      </w:r>
      <w:r w:rsidR="000138AE" w:rsidRPr="00F4412B">
        <w:rPr>
          <w:rFonts w:cs="Times New Roman"/>
          <w:szCs w:val="24"/>
          <w:lang w:val="en-US"/>
        </w:rPr>
        <w:t xml:space="preserve">After working in the work of creation for 6 days, Yahweh rested from the Hebrew word </w:t>
      </w:r>
      <w:r w:rsidR="000138AE" w:rsidRPr="00F4412B">
        <w:rPr>
          <w:rFonts w:cs="Times New Roman"/>
          <w:b/>
          <w:bCs/>
          <w:szCs w:val="24"/>
          <w:lang w:val="en-US"/>
        </w:rPr>
        <w:t>וַיָּ֖נַח</w:t>
      </w:r>
      <w:r w:rsidR="000138AE" w:rsidRPr="00F4412B">
        <w:rPr>
          <w:rFonts w:cs="Times New Roman"/>
          <w:szCs w:val="24"/>
          <w:lang w:val="en-US"/>
        </w:rPr>
        <w:t xml:space="preserve"> way yā na · translated “He rested” (KJV), He stopped</w:t>
      </w:r>
      <w:r w:rsidR="00187296" w:rsidRPr="00F4412B">
        <w:rPr>
          <w:rFonts w:cs="Times New Roman"/>
          <w:szCs w:val="24"/>
          <w:lang w:val="en-US"/>
        </w:rPr>
        <w:t>,</w:t>
      </w:r>
      <w:r w:rsidR="000138AE" w:rsidRPr="00F4412B">
        <w:rPr>
          <w:rFonts w:cs="Times New Roman"/>
          <w:szCs w:val="24"/>
          <w:lang w:val="en-US"/>
        </w:rPr>
        <w:t xml:space="preserve"> literally means He did nothing, was silent, remained or quiet.</w:t>
      </w:r>
      <w:r w:rsidR="00F4541D">
        <w:rPr>
          <w:rStyle w:val="FootnoteReference"/>
          <w:rFonts w:cs="Times New Roman"/>
          <w:szCs w:val="24"/>
          <w:lang w:val="en-US"/>
        </w:rPr>
        <w:footnoteReference w:id="24"/>
      </w:r>
      <w:r w:rsidR="000138AE" w:rsidRPr="00F4412B">
        <w:rPr>
          <w:rFonts w:cs="Times New Roman"/>
          <w:color w:val="001320"/>
          <w:szCs w:val="24"/>
          <w:shd w:val="clear" w:color="auto" w:fill="FFFFFF"/>
          <w:vertAlign w:val="superscript"/>
          <w:lang w:val="en-US"/>
        </w:rPr>
        <w:t xml:space="preserve"> </w:t>
      </w:r>
      <w:r w:rsidR="000138AE" w:rsidRPr="00F4412B">
        <w:rPr>
          <w:rFonts w:cs="Times New Roman"/>
          <w:color w:val="001320"/>
          <w:szCs w:val="24"/>
          <w:shd w:val="clear" w:color="auto" w:fill="FFFFFF"/>
          <w:lang w:val="en-US"/>
        </w:rPr>
        <w:t>God blessed the Sabbath day and kept it holy (verse 11), Yahweh blessed (</w:t>
      </w:r>
      <w:r w:rsidR="000138AE" w:rsidRPr="00F4412B">
        <w:rPr>
          <w:rFonts w:cs="Times New Roman"/>
          <w:b/>
          <w:bCs/>
          <w:color w:val="001320"/>
          <w:szCs w:val="24"/>
          <w:shd w:val="clear" w:color="auto" w:fill="FFFFFF"/>
          <w:lang w:val="en-US"/>
        </w:rPr>
        <w:t>בֵּרַ֧ךְ</w:t>
      </w:r>
      <w:r w:rsidR="000138AE" w:rsidRPr="00F4412B">
        <w:rPr>
          <w:rFonts w:cs="Times New Roman"/>
          <w:color w:val="001320"/>
          <w:szCs w:val="24"/>
          <w:shd w:val="clear" w:color="auto" w:fill="FFFFFF"/>
          <w:lang w:val="en-US"/>
        </w:rPr>
        <w:t xml:space="preserve"> bê raḵ) and (</w:t>
      </w:r>
      <w:r w:rsidR="000138AE" w:rsidRPr="00F4412B">
        <w:rPr>
          <w:rFonts w:cs="Times New Roman"/>
          <w:b/>
          <w:bCs/>
          <w:color w:val="001320"/>
          <w:szCs w:val="24"/>
          <w:shd w:val="clear" w:color="auto" w:fill="FFFFFF"/>
          <w:lang w:val="en-US"/>
        </w:rPr>
        <w:t>וַֽיְקַדְּשֵֽׁהו׃</w:t>
      </w:r>
      <w:r w:rsidR="000138AE" w:rsidRPr="00F4412B">
        <w:rPr>
          <w:rFonts w:cs="Times New Roman"/>
          <w:color w:val="001320"/>
          <w:szCs w:val="24"/>
          <w:shd w:val="clear" w:color="auto" w:fill="FFFFFF"/>
          <w:lang w:val="en-US"/>
        </w:rPr>
        <w:t xml:space="preserve"> way · qad </w:t>
      </w:r>
      <w:r w:rsidR="000138AE" w:rsidRPr="00F4412B">
        <w:rPr>
          <w:rFonts w:cs="Times New Roman"/>
          <w:color w:val="001320"/>
          <w:szCs w:val="24"/>
          <w:shd w:val="clear" w:color="auto" w:fill="FFFFFF"/>
          <w:lang w:val="en-US"/>
        </w:rPr>
        <w:lastRenderedPageBreak/>
        <w:t>· də · šê · hū) means to keep set it apart as holy on the Sabbath. The commandment to remember and keep the Sabbath holy is a commandment to rest. The LORD blessed the Sabbath day and kept it holy (v.11).</w:t>
      </w:r>
    </w:p>
    <w:p w14:paraId="102E9934" w14:textId="635188B2" w:rsidR="000138AE" w:rsidRPr="00DF5331" w:rsidRDefault="00DF5331" w:rsidP="00F4412B">
      <w:pPr>
        <w:tabs>
          <w:tab w:val="left" w:pos="1276"/>
        </w:tabs>
        <w:spacing w:line="360" w:lineRule="auto"/>
        <w:jc w:val="both"/>
        <w:rPr>
          <w:rFonts w:cs="Times New Roman"/>
          <w:szCs w:val="24"/>
          <w:lang w:eastAsia="en-ID"/>
        </w:rPr>
      </w:pPr>
      <w:r>
        <w:rPr>
          <w:rFonts w:cs="Times New Roman"/>
          <w:szCs w:val="24"/>
          <w:lang w:eastAsia="en-ID"/>
        </w:rPr>
        <w:tab/>
      </w:r>
      <w:r w:rsidR="000138AE" w:rsidRPr="00F4412B">
        <w:rPr>
          <w:rFonts w:cs="Times New Roman"/>
          <w:color w:val="001320"/>
          <w:szCs w:val="24"/>
          <w:shd w:val="clear" w:color="auto" w:fill="FFFFFF"/>
          <w:lang w:val="en-US"/>
        </w:rPr>
        <w:t>The deconstruction of the text and the meaning of the Sabbath in the OT texts is shown by a verb that contrasts radically with the command "Remember and keep the Sabbath day holy." The Israelites in other OT texts forgot and polluted the Sabbath. This can be seen from the text of the testimony of the Prophets which is a direct warning to them</w:t>
      </w:r>
      <w:r w:rsidR="00B40860">
        <w:rPr>
          <w:rFonts w:cs="Times New Roman"/>
          <w:color w:val="001320"/>
          <w:szCs w:val="24"/>
          <w:shd w:val="clear" w:color="auto" w:fill="FFFFFF"/>
          <w:lang w:val="en-US"/>
        </w:rPr>
        <w:t xml:space="preserve"> </w:t>
      </w:r>
      <w:proofErr w:type="gramStart"/>
      <w:r w:rsidR="00B40860">
        <w:rPr>
          <w:rFonts w:cs="Times New Roman"/>
          <w:color w:val="001320"/>
          <w:szCs w:val="24"/>
          <w:shd w:val="clear" w:color="auto" w:fill="FFFFFF"/>
          <w:lang w:val="en-US"/>
        </w:rPr>
        <w:t>(</w:t>
      </w:r>
      <w:r w:rsidR="00BB0BA7">
        <w:rPr>
          <w:rFonts w:cs="Times New Roman"/>
          <w:color w:val="001320"/>
          <w:szCs w:val="24"/>
          <w:shd w:val="clear" w:color="auto" w:fill="FFFFFF"/>
          <w:lang w:val="en-US"/>
        </w:rPr>
        <w:t xml:space="preserve"> See</w:t>
      </w:r>
      <w:proofErr w:type="gramEnd"/>
      <w:r w:rsidR="00BB0BA7">
        <w:rPr>
          <w:rFonts w:cs="Times New Roman"/>
          <w:color w:val="001320"/>
          <w:szCs w:val="24"/>
          <w:shd w:val="clear" w:color="auto" w:fill="FFFFFF"/>
          <w:lang w:val="en-US"/>
        </w:rPr>
        <w:t xml:space="preserve">, </w:t>
      </w:r>
      <w:r w:rsidR="000138AE" w:rsidRPr="00F4412B">
        <w:rPr>
          <w:rFonts w:cs="Times New Roman"/>
          <w:color w:val="001320"/>
          <w:szCs w:val="24"/>
          <w:shd w:val="clear" w:color="auto" w:fill="FFFFFF"/>
          <w:lang w:val="en-US"/>
        </w:rPr>
        <w:t>Isaiah 58:13</w:t>
      </w:r>
      <w:r w:rsidR="00B40860">
        <w:rPr>
          <w:rFonts w:cs="Times New Roman"/>
          <w:color w:val="001320"/>
          <w:szCs w:val="24"/>
          <w:shd w:val="clear" w:color="auto" w:fill="FFFFFF"/>
          <w:lang w:val="en-US"/>
        </w:rPr>
        <w:t>)</w:t>
      </w:r>
      <w:r w:rsidR="00BB0BA7">
        <w:rPr>
          <w:rFonts w:cs="Times New Roman"/>
          <w:color w:val="001320"/>
          <w:szCs w:val="24"/>
          <w:shd w:val="clear" w:color="auto" w:fill="FFFFFF"/>
          <w:lang w:val="en-US"/>
        </w:rPr>
        <w:t>.</w:t>
      </w:r>
      <w:r w:rsidR="000138AE" w:rsidRPr="00F4412B">
        <w:rPr>
          <w:rFonts w:cs="Times New Roman"/>
          <w:color w:val="001320"/>
          <w:szCs w:val="24"/>
          <w:shd w:val="clear" w:color="auto" w:fill="FFFFFF"/>
          <w:lang w:val="en-US"/>
        </w:rPr>
        <w:t xml:space="preserve"> The full translation in the KJV translated version, </w:t>
      </w:r>
      <w:r w:rsidR="00D305B6" w:rsidRPr="00F4412B">
        <w:rPr>
          <w:rFonts w:cs="Times New Roman"/>
          <w:color w:val="001320"/>
          <w:szCs w:val="24"/>
          <w:shd w:val="clear" w:color="auto" w:fill="FFFFFF"/>
          <w:lang w:val="en-US"/>
        </w:rPr>
        <w:t>you</w:t>
      </w:r>
      <w:r w:rsidR="000138AE" w:rsidRPr="00F4412B">
        <w:rPr>
          <w:rFonts w:cs="Times New Roman"/>
          <w:color w:val="001320"/>
          <w:szCs w:val="24"/>
          <w:shd w:val="clear" w:color="auto" w:fill="FFFFFF"/>
          <w:lang w:val="en-US"/>
        </w:rPr>
        <w:t xml:space="preserve"> turn away your food from the </w:t>
      </w:r>
      <w:r w:rsidR="00D305B6" w:rsidRPr="00F4412B">
        <w:rPr>
          <w:rFonts w:cs="Times New Roman"/>
          <w:color w:val="001320"/>
          <w:szCs w:val="24"/>
          <w:shd w:val="clear" w:color="auto" w:fill="FFFFFF"/>
          <w:lang w:val="en-US"/>
        </w:rPr>
        <w:t>Sabbath</w:t>
      </w:r>
      <w:r w:rsidR="000138AE" w:rsidRPr="00F4412B">
        <w:rPr>
          <w:rFonts w:cs="Times New Roman"/>
          <w:color w:val="001320"/>
          <w:szCs w:val="24"/>
          <w:shd w:val="clear" w:color="auto" w:fill="FFFFFF"/>
          <w:lang w:val="en-US"/>
        </w:rPr>
        <w:t xml:space="preserve"> from doing your pleasure on my holy day. The Israelites did not remember the Sabbath but instead turned and stepped away from the Sabbath. Not keeping the Sabbath day holy but turning away from the Sabbath to do one's own thing on the Holy Day of Yahweh. The people of Israel left the Sabbath </w:t>
      </w:r>
      <w:proofErr w:type="gramStart"/>
      <w:r w:rsidR="000138AE" w:rsidRPr="00F4412B">
        <w:rPr>
          <w:rFonts w:cs="Times New Roman"/>
          <w:color w:val="001320"/>
          <w:szCs w:val="24"/>
          <w:shd w:val="clear" w:color="auto" w:fill="FFFFFF"/>
          <w:lang w:val="en-US"/>
        </w:rPr>
        <w:t>day</w:t>
      </w:r>
      <w:proofErr w:type="gramEnd"/>
      <w:r w:rsidR="000138AE" w:rsidRPr="00F4412B">
        <w:rPr>
          <w:rFonts w:cs="Times New Roman"/>
          <w:color w:val="001320"/>
          <w:szCs w:val="24"/>
          <w:shd w:val="clear" w:color="auto" w:fill="FFFFFF"/>
          <w:lang w:val="en-US"/>
        </w:rPr>
        <w:t xml:space="preserve"> which is Yahweh's Holy day, for true Israel it is a delight, a glorious day. The Israelites did not honor the Sabbath by running many events, minding their own </w:t>
      </w:r>
      <w:r w:rsidR="00782508" w:rsidRPr="00F4412B">
        <w:rPr>
          <w:rFonts w:cs="Times New Roman"/>
          <w:color w:val="001320"/>
          <w:szCs w:val="24"/>
          <w:shd w:val="clear" w:color="auto" w:fill="FFFFFF"/>
          <w:lang w:val="en-US"/>
        </w:rPr>
        <w:t>business,</w:t>
      </w:r>
      <w:r w:rsidR="000138AE" w:rsidRPr="00F4412B">
        <w:rPr>
          <w:rFonts w:cs="Times New Roman"/>
          <w:color w:val="001320"/>
          <w:szCs w:val="24"/>
          <w:shd w:val="clear" w:color="auto" w:fill="FFFFFF"/>
          <w:lang w:val="en-US"/>
        </w:rPr>
        <w:t xml:space="preserve"> and speaking nonsense. In another verse it is shown that Judah profaned the Sabbath by doing evil deeds. In another place it is stated that in the worship and celebrations that the Israelites conducted were full of crimes, your celebrations were full of evil. Crime is used here the word אָ֖וֶן 'ā · wen means trouble of iniquity (KJV Isa. 1:13). The full translation of the verse: "If you celebrate the new moon and the Sabbath or have gatherings, I cannot bear to see them, because your celebrations are full of evil." In line with Isaiah, Ezekiel admonished, “… Thou hast despised the things that were holy to me</w:t>
      </w:r>
      <w:r w:rsidR="00B2122F" w:rsidRPr="00F4412B">
        <w:rPr>
          <w:rFonts w:cs="Times New Roman"/>
          <w:color w:val="001320"/>
          <w:szCs w:val="24"/>
          <w:shd w:val="clear" w:color="auto" w:fill="FFFFFF"/>
          <w:lang w:val="en-US"/>
        </w:rPr>
        <w:t xml:space="preserve"> </w:t>
      </w:r>
      <w:r w:rsidR="000138AE" w:rsidRPr="00F4412B">
        <w:rPr>
          <w:rFonts w:cs="Times New Roman"/>
          <w:color w:val="001320"/>
          <w:szCs w:val="24"/>
          <w:shd w:val="clear" w:color="auto" w:fill="FFFFFF"/>
          <w:lang w:val="en-US"/>
        </w:rPr>
        <w:t xml:space="preserve">and profaned my Sabbaths (Ezek. 22: 8). Not only the people but about the Priests it says, they turn a blind eye to My Sabbaths which means the same as defiling the name Yahweh among the people (Ezek. 22:26). The phrase “close your </w:t>
      </w:r>
      <w:r w:rsidR="00EF0450" w:rsidRPr="00F4412B">
        <w:rPr>
          <w:rFonts w:cs="Times New Roman"/>
          <w:color w:val="001320"/>
          <w:szCs w:val="24"/>
          <w:shd w:val="clear" w:color="auto" w:fill="FFFFFF"/>
          <w:lang w:val="en-US"/>
        </w:rPr>
        <w:t>eyes”</w:t>
      </w:r>
      <w:r w:rsidR="000138AE" w:rsidRPr="00F4412B">
        <w:rPr>
          <w:rFonts w:cs="Times New Roman"/>
          <w:color w:val="001320"/>
          <w:szCs w:val="24"/>
          <w:shd w:val="clear" w:color="auto" w:fill="FFFFFF"/>
          <w:lang w:val="en-US"/>
        </w:rPr>
        <w:t xml:space="preserve"> from the original text </w:t>
      </w:r>
      <w:r w:rsidR="000138AE" w:rsidRPr="00F4412B">
        <w:rPr>
          <w:rFonts w:cs="Times New Roman"/>
          <w:b/>
          <w:bCs/>
          <w:color w:val="001320"/>
          <w:szCs w:val="24"/>
          <w:shd w:val="clear" w:color="auto" w:fill="FFFFFF"/>
          <w:lang w:val="en-US"/>
        </w:rPr>
        <w:t>הֶעְלִ֣ימוּ עֵֽינֵיהֶ֔ם</w:t>
      </w:r>
      <w:r w:rsidR="000138AE" w:rsidRPr="00F4412B">
        <w:rPr>
          <w:rFonts w:cs="Times New Roman"/>
          <w:color w:val="001320"/>
          <w:szCs w:val="24"/>
          <w:shd w:val="clear" w:color="auto" w:fill="FFFFFF"/>
          <w:lang w:val="en-US"/>
        </w:rPr>
        <w:t xml:space="preserve">. he '· lîmū ê replace the plural masculine third person then translated "close their eyes" Several translated versions of he 'lî · mū ê · nê · hem, "and they shut their eyes" (NIV), "They disregard" (NLT), " they have hidden their </w:t>
      </w:r>
      <w:proofErr w:type="gramStart"/>
      <w:r w:rsidR="000138AE" w:rsidRPr="00F4412B">
        <w:rPr>
          <w:rFonts w:cs="Times New Roman"/>
          <w:color w:val="001320"/>
          <w:szCs w:val="24"/>
          <w:shd w:val="clear" w:color="auto" w:fill="FFFFFF"/>
          <w:lang w:val="en-US"/>
        </w:rPr>
        <w:t>eyes ”</w:t>
      </w:r>
      <w:proofErr w:type="gramEnd"/>
      <w:r w:rsidR="000138AE" w:rsidRPr="00F4412B">
        <w:rPr>
          <w:rFonts w:cs="Times New Roman"/>
          <w:color w:val="001320"/>
          <w:szCs w:val="24"/>
          <w:shd w:val="clear" w:color="auto" w:fill="FFFFFF"/>
          <w:lang w:val="en-US"/>
        </w:rPr>
        <w:t>(NKJV),“ have hid their eyes ”(ASV),“ they have disregarded ”(RSV). The priests deliberately interpreted it as the opposite of what the Torah said, so they ignored the Sabbath; The priests have been unfaithful to be friends, the priests despise the Sabbath, do not view the Sabbath of Yahweh's holy day, in other words they do not keep the Sabbath.</w:t>
      </w:r>
      <w:r w:rsidR="000375CF">
        <w:rPr>
          <w:rStyle w:val="FootnoteReference"/>
          <w:rFonts w:cs="Times New Roman"/>
          <w:color w:val="001320"/>
          <w:szCs w:val="24"/>
          <w:shd w:val="clear" w:color="auto" w:fill="FFFFFF"/>
          <w:lang w:val="en-US"/>
        </w:rPr>
        <w:footnoteReference w:id="25"/>
      </w:r>
      <w:r w:rsidR="000138AE" w:rsidRPr="00F4412B">
        <w:rPr>
          <w:rFonts w:cs="Times New Roman"/>
          <w:color w:val="001320"/>
          <w:szCs w:val="24"/>
          <w:shd w:val="clear" w:color="auto" w:fill="FFFFFF"/>
          <w:lang w:val="id-ID"/>
        </w:rPr>
        <w:t xml:space="preserve"> </w:t>
      </w:r>
      <w:r w:rsidR="000138AE" w:rsidRPr="00F4412B">
        <w:rPr>
          <w:rFonts w:cs="Times New Roman"/>
          <w:color w:val="001320"/>
          <w:szCs w:val="24"/>
          <w:shd w:val="clear" w:color="auto" w:fill="FFFFFF"/>
          <w:lang w:val="en-US"/>
        </w:rPr>
        <w:t xml:space="preserve">In the grammatical research of the above text, the Sabbath is deconstructed its meaning. However, the deconstruction of the Sabbath text has even confirmed its truth. The OT proves that it is not </w:t>
      </w:r>
      <w:r w:rsidR="000138AE" w:rsidRPr="00F4412B">
        <w:rPr>
          <w:rFonts w:cs="Times New Roman"/>
          <w:color w:val="001320"/>
          <w:szCs w:val="24"/>
          <w:shd w:val="clear" w:color="auto" w:fill="FFFFFF"/>
          <w:lang w:val="en-US"/>
        </w:rPr>
        <w:lastRenderedPageBreak/>
        <w:t>a legalistic religion that will ultimately succeed, but a religion of the heart, which means obedience to the Sabbath that comes from the heart. Next, there will be two stages in deconstructing. The first is reading the perspective of the enslaving Egyptians, the second reading from the perspective of global slavery of trafficking in persons.</w:t>
      </w:r>
    </w:p>
    <w:p w14:paraId="66B82220" w14:textId="45E0303A" w:rsidR="000138AE" w:rsidRPr="00F4412B" w:rsidRDefault="00E74BDA" w:rsidP="00F4412B">
      <w:pPr>
        <w:tabs>
          <w:tab w:val="left" w:pos="1276"/>
        </w:tabs>
        <w:spacing w:line="360" w:lineRule="auto"/>
        <w:ind w:firstLine="720"/>
        <w:jc w:val="both"/>
        <w:rPr>
          <w:rFonts w:cs="Times New Roman"/>
          <w:szCs w:val="24"/>
          <w:lang w:val="en-US"/>
        </w:rPr>
      </w:pPr>
      <w:r w:rsidRPr="00F4412B">
        <w:rPr>
          <w:rFonts w:cs="Times New Roman"/>
          <w:color w:val="001320"/>
          <w:szCs w:val="24"/>
          <w:shd w:val="clear" w:color="auto" w:fill="FFFFFF"/>
          <w:lang w:val="en-US"/>
        </w:rPr>
        <w:t>The first</w:t>
      </w:r>
      <w:r w:rsidR="000138AE" w:rsidRPr="00F4412B">
        <w:rPr>
          <w:rFonts w:cs="Times New Roman"/>
          <w:color w:val="001320"/>
          <w:szCs w:val="24"/>
          <w:shd w:val="clear" w:color="auto" w:fill="FFFFFF"/>
          <w:lang w:val="en-US"/>
        </w:rPr>
        <w:t xml:space="preserve">, Deconstruction was carried out by reading the text from the perspective of the Egyptians who did not believe in Yahweh so that they did not embrace the concept of the Sabbath. Then the 4th commandment may be replaced imaginatively with the sentence: “By Pharaoh and his projects there is no Sabbath, seven days a week everyone is obliged to work by doing all your work. Do all the work whether you and your slaves, you and your sons, or your daughters, or your male servants, or your female servants, or your animals or strangers in your place of residence. Pharaoh is the ruler and therefore there is no Sabbath. " In the Exodus text, the central character is Pharaoh the slave oppressor and not Yahweh the slave savior. Pharaoh is the name of a dynasty (dynasty) that ruled Egypt for centuries which was historically the ruling dynasty in the Ancient Near East between 3000-63 B.C. For a long </w:t>
      </w:r>
      <w:proofErr w:type="gramStart"/>
      <w:r w:rsidR="000138AE" w:rsidRPr="00F4412B">
        <w:rPr>
          <w:rFonts w:cs="Times New Roman"/>
          <w:color w:val="001320"/>
          <w:szCs w:val="24"/>
          <w:shd w:val="clear" w:color="auto" w:fill="FFFFFF"/>
          <w:lang w:val="en-US"/>
        </w:rPr>
        <w:t>time</w:t>
      </w:r>
      <w:proofErr w:type="gramEnd"/>
      <w:r w:rsidR="000138AE" w:rsidRPr="00F4412B">
        <w:rPr>
          <w:rFonts w:cs="Times New Roman"/>
          <w:color w:val="001320"/>
          <w:szCs w:val="24"/>
          <w:shd w:val="clear" w:color="auto" w:fill="FFFFFF"/>
          <w:lang w:val="en-US"/>
        </w:rPr>
        <w:t xml:space="preserve"> the pharaohs were rulers in Egypt who were enslaved for 400 years.</w:t>
      </w:r>
      <w:r w:rsidR="00794CA3">
        <w:rPr>
          <w:rStyle w:val="FootnoteReference"/>
          <w:rFonts w:cs="Times New Roman"/>
          <w:color w:val="001320"/>
          <w:szCs w:val="24"/>
          <w:shd w:val="clear" w:color="auto" w:fill="FFFFFF"/>
          <w:lang w:val="en-US"/>
        </w:rPr>
        <w:footnoteReference w:id="26"/>
      </w:r>
      <w:r w:rsidR="000138AE" w:rsidRPr="00F4412B">
        <w:rPr>
          <w:rFonts w:cs="Times New Roman"/>
          <w:szCs w:val="24"/>
          <w:vertAlign w:val="superscript"/>
          <w:lang w:val="id-ID"/>
        </w:rPr>
        <w:t xml:space="preserve"> </w:t>
      </w:r>
      <w:r w:rsidR="00396CDC">
        <w:rPr>
          <w:rFonts w:cs="Times New Roman"/>
          <w:szCs w:val="24"/>
        </w:rPr>
        <w:t xml:space="preserve"> H</w:t>
      </w:r>
      <w:r w:rsidR="000138AE" w:rsidRPr="00F4412B">
        <w:rPr>
          <w:rFonts w:cs="Times New Roman"/>
          <w:szCs w:val="24"/>
          <w:lang w:val="en-US"/>
        </w:rPr>
        <w:t xml:space="preserve">e nature and personality of the pharaoh is depicted in the narrative of Exodus in the time of Moses as a pharaoh who always orientates towards politics and economics. The orientation of power is indicated by political and domestic security considerations being the main </w:t>
      </w:r>
      <w:r w:rsidR="00782508" w:rsidRPr="00F4412B">
        <w:rPr>
          <w:rFonts w:cs="Times New Roman"/>
          <w:szCs w:val="24"/>
          <w:lang w:val="en-US"/>
        </w:rPr>
        <w:t>consideration</w:t>
      </w:r>
      <w:r w:rsidR="000138AE" w:rsidRPr="00F4412B">
        <w:rPr>
          <w:rFonts w:cs="Times New Roman"/>
          <w:szCs w:val="24"/>
          <w:lang w:val="en-US"/>
        </w:rPr>
        <w:t xml:space="preserve"> of the government as is the government in general. For political and domestic security reasons, slavery was planned with the intention of reducing the population of the Israelites so that they would not increase in number. The wealth-oriented nature of Pharaoh was shown by the building of the supply cities at Pitoom, and Ramses. However, even though the population of Israel was oppressed, it did not decrease so that forced labor was imposed even more hard on Israel (Ex. 1: 11-14). And this thing continued from time to time so that the Israelites were more and more oppressed, and the more violent they were with slavery.</w:t>
      </w:r>
    </w:p>
    <w:p w14:paraId="30372986" w14:textId="52E375AA" w:rsidR="00E74BDA" w:rsidRPr="00F4412B" w:rsidRDefault="00497F2D" w:rsidP="00F4412B">
      <w:pPr>
        <w:tabs>
          <w:tab w:val="left" w:pos="1276"/>
        </w:tabs>
        <w:spacing w:line="360" w:lineRule="auto"/>
        <w:jc w:val="both"/>
        <w:rPr>
          <w:rFonts w:cs="Times New Roman"/>
          <w:szCs w:val="24"/>
          <w:lang w:val="en-US"/>
        </w:rPr>
      </w:pPr>
      <w:r w:rsidRPr="00F4412B">
        <w:rPr>
          <w:rFonts w:cs="Times New Roman"/>
          <w:szCs w:val="24"/>
          <w:lang w:val="en-US"/>
        </w:rPr>
        <w:tab/>
      </w:r>
      <w:r w:rsidR="000138AE" w:rsidRPr="00F4412B">
        <w:rPr>
          <w:rFonts w:cs="Times New Roman"/>
          <w:szCs w:val="24"/>
          <w:lang w:val="en-US"/>
        </w:rPr>
        <w:t>In religion, power is characterized by elevating humans to become divine, exalting the pharaoh is equal to the divine. Pharaoh was considered divine as god.</w:t>
      </w:r>
      <w:r w:rsidR="00143D61">
        <w:rPr>
          <w:rStyle w:val="FootnoteReference"/>
          <w:rFonts w:cs="Times New Roman"/>
          <w:szCs w:val="24"/>
          <w:lang w:val="en-US"/>
        </w:rPr>
        <w:footnoteReference w:id="27"/>
      </w:r>
      <w:r w:rsidR="000138AE" w:rsidRPr="00F4412B">
        <w:rPr>
          <w:rFonts w:eastAsia="Times New Roman" w:cs="Times New Roman"/>
          <w:color w:val="000000"/>
          <w:szCs w:val="24"/>
          <w:u w:color="000000"/>
          <w:vertAlign w:val="superscript"/>
          <w:lang w:val="en-US"/>
        </w:rPr>
        <w:t xml:space="preserve"> </w:t>
      </w:r>
      <w:r w:rsidR="000138AE" w:rsidRPr="00F4412B">
        <w:rPr>
          <w:rFonts w:cs="Times New Roman"/>
          <w:szCs w:val="24"/>
          <w:lang w:val="en-US"/>
        </w:rPr>
        <w:t xml:space="preserve">The religious beliefs of the pharaoh exposed his personal character and his various political ambitions which received support from the priests in the temple who were also ambitious to have political power over the pharaoh, they revived the worship of the gods. Pharaoh was given </w:t>
      </w:r>
      <w:r w:rsidR="000138AE" w:rsidRPr="00F4412B">
        <w:rPr>
          <w:rFonts w:cs="Times New Roman"/>
          <w:szCs w:val="24"/>
          <w:lang w:val="en-US"/>
        </w:rPr>
        <w:lastRenderedPageBreak/>
        <w:t>spiritual dignity, described as being purely divine. Pharaohs followed the custom of naming themselves after gods.</w:t>
      </w:r>
      <w:r w:rsidR="007A1675">
        <w:rPr>
          <w:rStyle w:val="FootnoteReference"/>
          <w:rFonts w:cs="Times New Roman"/>
          <w:szCs w:val="24"/>
          <w:lang w:val="en-US"/>
        </w:rPr>
        <w:footnoteReference w:id="28"/>
      </w:r>
      <w:r w:rsidR="000138AE" w:rsidRPr="00F4412B">
        <w:rPr>
          <w:rFonts w:cs="Times New Roman"/>
          <w:szCs w:val="24"/>
          <w:lang w:val="en-US"/>
        </w:rPr>
        <w:t xml:space="preserve"> All of these things were done to gain absolute power over the people.</w:t>
      </w:r>
      <w:r w:rsidR="007B5975">
        <w:rPr>
          <w:rStyle w:val="FootnoteReference"/>
          <w:rFonts w:cs="Times New Roman"/>
          <w:szCs w:val="24"/>
          <w:lang w:val="en-US"/>
        </w:rPr>
        <w:footnoteReference w:id="29"/>
      </w:r>
      <w:r w:rsidR="000138AE" w:rsidRPr="00F4412B">
        <w:rPr>
          <w:rFonts w:eastAsia="Times New Roman" w:cs="Times New Roman"/>
          <w:color w:val="000000"/>
          <w:szCs w:val="24"/>
          <w:u w:color="000000"/>
          <w:vertAlign w:val="superscript"/>
          <w:lang w:val="en-US"/>
        </w:rPr>
        <w:t xml:space="preserve"> </w:t>
      </w:r>
    </w:p>
    <w:p w14:paraId="41021558" w14:textId="12590B91" w:rsidR="000138AE" w:rsidRPr="00F4412B" w:rsidRDefault="00E74BDA" w:rsidP="00F4412B">
      <w:pPr>
        <w:tabs>
          <w:tab w:val="left" w:pos="1276"/>
        </w:tabs>
        <w:spacing w:line="360" w:lineRule="auto"/>
        <w:jc w:val="both"/>
        <w:rPr>
          <w:rFonts w:eastAsia="Times New Roman" w:cs="Times New Roman"/>
          <w:color w:val="000000"/>
          <w:szCs w:val="24"/>
          <w:u w:color="000000"/>
          <w:lang w:val="en-US"/>
        </w:rPr>
      </w:pPr>
      <w:r w:rsidRPr="00F4412B">
        <w:rPr>
          <w:rFonts w:cs="Times New Roman"/>
          <w:szCs w:val="24"/>
          <w:lang w:val="en-US"/>
        </w:rPr>
        <w:tab/>
        <w:t>Second</w:t>
      </w:r>
      <w:r w:rsidR="000138AE" w:rsidRPr="00F4412B">
        <w:rPr>
          <w:rFonts w:cs="Times New Roman"/>
          <w:szCs w:val="24"/>
          <w:lang w:val="en-US"/>
        </w:rPr>
        <w:t xml:space="preserve">, furthermore the Sabbath deconstruction method is viewed from the perspective of modern slavery. The commandment for the </w:t>
      </w:r>
      <w:r w:rsidR="00AC2000" w:rsidRPr="00F4412B">
        <w:rPr>
          <w:rFonts w:cs="Times New Roman"/>
          <w:szCs w:val="24"/>
          <w:lang w:val="en-US"/>
        </w:rPr>
        <w:t>sabbath</w:t>
      </w:r>
      <w:r w:rsidR="000138AE" w:rsidRPr="00F4412B">
        <w:rPr>
          <w:rFonts w:cs="Times New Roman"/>
          <w:szCs w:val="24"/>
          <w:lang w:val="en-US"/>
        </w:rPr>
        <w:t xml:space="preserve"> is read in changing terms: "Forget and ignore the Sabbath, seven days you will work and do all your work, for seven days is economic gain, Money is your master; Then do all your work for the sake of money for the benefit of your employer, you or your son, or your daughter, or your male servant, or your female servant, or your animal or foreigner in your residence. Because seven days is working for economic gain and there is no rest, money is first and foremost. What will be highlighted here is the modern slavery of trafficking which includes the process of moving, recruiting, transporting people by ship to ports by force, by force and with the intention of being exploited. When they are far from their parents, they only live at the mercy of their master (master). Human trafficking is a process to a situation in which trafficked humans have no choice but to be exploited and trafficked and become slaves, it is even more pathetic to trade their organs. Human trafficking includes the recruitment, transportation, and transfer of a person from place A to place B. </w:t>
      </w:r>
      <w:r w:rsidR="00627F51">
        <w:rPr>
          <w:rFonts w:cs="Times New Roman"/>
          <w:szCs w:val="24"/>
          <w:lang w:val="en-US"/>
        </w:rPr>
        <w:t>G</w:t>
      </w:r>
      <w:r w:rsidR="000138AE" w:rsidRPr="00F4412B">
        <w:rPr>
          <w:rFonts w:cs="Times New Roman"/>
          <w:szCs w:val="24"/>
          <w:lang w:val="en-US"/>
        </w:rPr>
        <w:t>et out of that system.</w:t>
      </w:r>
      <w:r w:rsidR="00627F51">
        <w:rPr>
          <w:rStyle w:val="FootnoteReference"/>
          <w:rFonts w:cs="Times New Roman"/>
          <w:szCs w:val="24"/>
          <w:lang w:val="en-US"/>
        </w:rPr>
        <w:footnoteReference w:id="30"/>
      </w:r>
      <w:r w:rsidR="000138AE" w:rsidRPr="00F4412B">
        <w:rPr>
          <w:rFonts w:eastAsia="Times New Roman" w:cs="Times New Roman"/>
          <w:color w:val="000000"/>
          <w:szCs w:val="24"/>
          <w:u w:color="000000"/>
          <w:vertAlign w:val="superscript"/>
          <w:lang w:val="en-US"/>
        </w:rPr>
        <w:t xml:space="preserve"> </w:t>
      </w:r>
      <w:r w:rsidR="000138AE" w:rsidRPr="00F4412B">
        <w:rPr>
          <w:rFonts w:eastAsia="Times New Roman" w:cs="Times New Roman"/>
          <w:color w:val="000000"/>
          <w:szCs w:val="24"/>
          <w:u w:color="000000"/>
          <w:lang w:val="en-US"/>
        </w:rPr>
        <w:t>So according to the facts, in a cultural system where money is number one, everything is done for the pursuit of financial gain,</w:t>
      </w:r>
      <w:r w:rsidR="00627F51">
        <w:rPr>
          <w:rStyle w:val="FootnoteReference"/>
          <w:rFonts w:eastAsia="Times New Roman" w:cs="Times New Roman"/>
          <w:color w:val="000000"/>
          <w:szCs w:val="24"/>
          <w:u w:color="000000"/>
          <w:lang w:val="en-US"/>
        </w:rPr>
        <w:footnoteReference w:id="31"/>
      </w:r>
      <w:r w:rsidR="000138AE" w:rsidRPr="00F4412B">
        <w:rPr>
          <w:rFonts w:eastAsia="Times New Roman" w:cs="Times New Roman"/>
          <w:color w:val="000000"/>
          <w:szCs w:val="24"/>
          <w:u w:color="000000"/>
          <w:vertAlign w:val="superscript"/>
          <w:lang w:val="en-US"/>
        </w:rPr>
        <w:t xml:space="preserve"> </w:t>
      </w:r>
      <w:r w:rsidR="000138AE" w:rsidRPr="00F4412B">
        <w:rPr>
          <w:rFonts w:eastAsia="Times New Roman" w:cs="Times New Roman"/>
          <w:color w:val="000000"/>
          <w:szCs w:val="24"/>
          <w:u w:color="000000"/>
          <w:lang w:val="en-US"/>
        </w:rPr>
        <w:t>the employers have trafficked people, people are employed without rest.</w:t>
      </w:r>
    </w:p>
    <w:p w14:paraId="431ECF88" w14:textId="4C615E3B" w:rsidR="00782508" w:rsidRDefault="000138AE" w:rsidP="00FF5832">
      <w:pPr>
        <w:tabs>
          <w:tab w:val="left" w:pos="1276"/>
        </w:tabs>
        <w:spacing w:line="360" w:lineRule="auto"/>
        <w:ind w:firstLine="720"/>
        <w:jc w:val="both"/>
        <w:rPr>
          <w:rFonts w:cs="Times New Roman"/>
          <w:szCs w:val="24"/>
          <w:lang w:val="en-US"/>
        </w:rPr>
      </w:pPr>
      <w:r w:rsidRPr="00F4412B">
        <w:rPr>
          <w:rFonts w:eastAsia="Times New Roman" w:cs="Times New Roman"/>
          <w:color w:val="000000"/>
          <w:szCs w:val="24"/>
          <w:u w:color="000000"/>
          <w:lang w:val="en-US"/>
        </w:rPr>
        <w:t xml:space="preserve">From the results of the deconstruction of the text above, now the Sabbath will be reconstructed. To achieve the purpose of text interpretation Ex. 20: 8-11 which will be carried out with the paradigm of sociological criticism by still paying attention to coherence, narrative unity and meaning in the </w:t>
      </w:r>
      <w:r w:rsidR="00DD6D0D" w:rsidRPr="00F4412B">
        <w:rPr>
          <w:rFonts w:eastAsia="Times New Roman" w:cs="Times New Roman"/>
          <w:color w:val="000000"/>
          <w:szCs w:val="24"/>
          <w:u w:color="000000"/>
          <w:lang w:val="en-US"/>
        </w:rPr>
        <w:t>P</w:t>
      </w:r>
      <w:r w:rsidRPr="00F4412B">
        <w:rPr>
          <w:rFonts w:eastAsia="Times New Roman" w:cs="Times New Roman"/>
          <w:color w:val="000000"/>
          <w:szCs w:val="24"/>
          <w:u w:color="000000"/>
          <w:lang w:val="en-US"/>
        </w:rPr>
        <w:t>entateuch in particular the whole book of Exodus.</w:t>
      </w:r>
      <w:r w:rsidR="00041FB1">
        <w:rPr>
          <w:rStyle w:val="FootnoteReference"/>
          <w:rFonts w:eastAsia="Times New Roman" w:cs="Times New Roman"/>
          <w:color w:val="000000"/>
          <w:szCs w:val="24"/>
          <w:u w:color="000000"/>
          <w:lang w:val="en-US"/>
        </w:rPr>
        <w:footnoteReference w:id="32"/>
      </w:r>
    </w:p>
    <w:p w14:paraId="4E68E848" w14:textId="77777777" w:rsidR="00FF5832" w:rsidRPr="00FF5832" w:rsidRDefault="00FF5832" w:rsidP="00FF5832">
      <w:pPr>
        <w:tabs>
          <w:tab w:val="left" w:pos="1276"/>
        </w:tabs>
        <w:spacing w:line="360" w:lineRule="auto"/>
        <w:ind w:firstLine="720"/>
        <w:jc w:val="both"/>
        <w:rPr>
          <w:rFonts w:cs="Times New Roman"/>
          <w:szCs w:val="24"/>
          <w:lang w:val="en-US"/>
        </w:rPr>
      </w:pPr>
    </w:p>
    <w:p w14:paraId="0F1AC462" w14:textId="03BB4A52" w:rsidR="000138AE" w:rsidRPr="00F4412B" w:rsidRDefault="002A24C9" w:rsidP="00F4412B">
      <w:pPr>
        <w:tabs>
          <w:tab w:val="left" w:pos="1276"/>
        </w:tabs>
        <w:spacing w:line="360" w:lineRule="auto"/>
        <w:jc w:val="both"/>
        <w:rPr>
          <w:rFonts w:cs="Times New Roman"/>
          <w:b/>
          <w:bCs/>
          <w:szCs w:val="24"/>
          <w:lang w:val="en-US"/>
        </w:rPr>
      </w:pPr>
      <w:r>
        <w:rPr>
          <w:rFonts w:cs="Times New Roman"/>
          <w:b/>
          <w:bCs/>
          <w:szCs w:val="24"/>
          <w:lang w:val="en-US"/>
        </w:rPr>
        <w:t xml:space="preserve">Rereading the </w:t>
      </w:r>
      <w:r w:rsidR="000138AE" w:rsidRPr="00F4412B">
        <w:rPr>
          <w:rFonts w:cs="Times New Roman"/>
          <w:b/>
          <w:bCs/>
          <w:szCs w:val="24"/>
          <w:lang w:val="en-US"/>
        </w:rPr>
        <w:t>Sabbath From the Perspective of Sociological Criticism</w:t>
      </w:r>
    </w:p>
    <w:p w14:paraId="10ECAC23" w14:textId="1733EA00" w:rsidR="000138AE" w:rsidRPr="00F4412B" w:rsidRDefault="000138AE" w:rsidP="00F4412B">
      <w:pPr>
        <w:tabs>
          <w:tab w:val="left" w:pos="1276"/>
        </w:tabs>
        <w:spacing w:line="360" w:lineRule="auto"/>
        <w:jc w:val="both"/>
        <w:rPr>
          <w:rFonts w:cs="Times New Roman"/>
          <w:szCs w:val="24"/>
          <w:lang w:val="en-US"/>
        </w:rPr>
      </w:pPr>
      <w:r w:rsidRPr="00F4412B">
        <w:rPr>
          <w:rFonts w:cs="Times New Roman"/>
          <w:szCs w:val="24"/>
          <w:lang w:val="en-US"/>
        </w:rPr>
        <w:t xml:space="preserve">Sociological critical reading uses an interpretive paradigm that brings the meaning of output to the spirit of liberation by not contradicting a </w:t>
      </w:r>
      <w:r w:rsidRPr="00F4412B">
        <w:rPr>
          <w:rFonts w:cs="Times New Roman"/>
          <w:i/>
          <w:iCs/>
          <w:szCs w:val="24"/>
          <w:lang w:val="en-US"/>
        </w:rPr>
        <w:t>theocentric</w:t>
      </w:r>
      <w:r w:rsidRPr="00F4412B">
        <w:rPr>
          <w:rFonts w:cs="Times New Roman"/>
          <w:szCs w:val="24"/>
          <w:lang w:val="en-US"/>
        </w:rPr>
        <w:t xml:space="preserve"> view of life, not as the antithesis of </w:t>
      </w:r>
      <w:r w:rsidRPr="00F4412B">
        <w:rPr>
          <w:rFonts w:cs="Times New Roman"/>
          <w:i/>
          <w:iCs/>
          <w:szCs w:val="24"/>
          <w:lang w:val="en-US"/>
        </w:rPr>
        <w:lastRenderedPageBreak/>
        <w:t>anthrophocentris</w:t>
      </w:r>
      <w:r w:rsidRPr="00F4412B">
        <w:rPr>
          <w:rFonts w:cs="Times New Roman"/>
          <w:szCs w:val="24"/>
          <w:lang w:val="en-US"/>
        </w:rPr>
        <w:t xml:space="preserve">. Yahweh is still positioned as the </w:t>
      </w:r>
      <w:r w:rsidR="00345FE2" w:rsidRPr="00F4412B">
        <w:rPr>
          <w:rFonts w:cs="Times New Roman"/>
          <w:szCs w:val="24"/>
          <w:lang w:val="en-US"/>
        </w:rPr>
        <w:t>Subject;</w:t>
      </w:r>
      <w:r w:rsidRPr="00F4412B">
        <w:rPr>
          <w:rFonts w:cs="Times New Roman"/>
          <w:szCs w:val="24"/>
          <w:lang w:val="en-US"/>
        </w:rPr>
        <w:t xml:space="preserve"> however, the OT is a story about humans that are horizontal. The OT God has </w:t>
      </w:r>
      <w:r w:rsidR="00345FE2" w:rsidRPr="00F4412B">
        <w:rPr>
          <w:rFonts w:cs="Times New Roman"/>
          <w:szCs w:val="24"/>
          <w:lang w:val="en-US"/>
        </w:rPr>
        <w:t>entered</w:t>
      </w:r>
      <w:r w:rsidRPr="00F4412B">
        <w:rPr>
          <w:rFonts w:cs="Times New Roman"/>
          <w:szCs w:val="24"/>
          <w:lang w:val="en-US"/>
        </w:rPr>
        <w:t xml:space="preserve"> life with humans actively. With a sociological perspective in viewing the OT consists of two dimensions; a vertical dimension which affirms divinity and a horizontal dimension which affirms activity in this world. By finding </w:t>
      </w:r>
      <w:r w:rsidR="00004B33">
        <w:rPr>
          <w:rFonts w:cs="Times New Roman"/>
          <w:szCs w:val="24"/>
          <w:lang w:val="en-US"/>
        </w:rPr>
        <w:t>God</w:t>
      </w:r>
      <w:r w:rsidRPr="00F4412B">
        <w:rPr>
          <w:rFonts w:cs="Times New Roman"/>
          <w:szCs w:val="24"/>
          <w:lang w:val="en-US"/>
        </w:rPr>
        <w:t xml:space="preserve"> or rather being found by </w:t>
      </w:r>
      <w:r w:rsidR="00004B33">
        <w:rPr>
          <w:rFonts w:cs="Times New Roman"/>
          <w:szCs w:val="24"/>
          <w:lang w:val="en-US"/>
        </w:rPr>
        <w:t>God</w:t>
      </w:r>
      <w:r w:rsidRPr="00F4412B">
        <w:rPr>
          <w:rFonts w:cs="Times New Roman"/>
          <w:szCs w:val="24"/>
          <w:lang w:val="en-US"/>
        </w:rPr>
        <w:t>, then man will find himself.</w:t>
      </w:r>
      <w:r w:rsidRPr="00F4412B">
        <w:rPr>
          <w:rFonts w:cs="Times New Roman"/>
          <w:szCs w:val="24"/>
          <w:lang w:val="id-ID"/>
        </w:rPr>
        <w:t xml:space="preserve"> </w:t>
      </w:r>
      <w:r w:rsidRPr="00F4412B">
        <w:rPr>
          <w:rFonts w:cs="Times New Roman"/>
          <w:szCs w:val="24"/>
          <w:lang w:val="en-US"/>
        </w:rPr>
        <w:t xml:space="preserve"> The reading with social criticism model succeeds in proving the relevance of the OT in today's social life. Yahweh is involved in social struggles and justice includes the management of the world according to His means and purposes.</w:t>
      </w:r>
    </w:p>
    <w:p w14:paraId="62946798" w14:textId="755F5DA2" w:rsidR="000138AE" w:rsidRPr="00F4412B" w:rsidRDefault="000138AE" w:rsidP="00F4412B">
      <w:pPr>
        <w:tabs>
          <w:tab w:val="left" w:pos="1276"/>
        </w:tabs>
        <w:spacing w:line="360" w:lineRule="auto"/>
        <w:ind w:firstLine="720"/>
        <w:jc w:val="both"/>
        <w:rPr>
          <w:rFonts w:cs="Times New Roman"/>
          <w:szCs w:val="24"/>
          <w:lang w:val="en-US"/>
        </w:rPr>
      </w:pPr>
      <w:r w:rsidRPr="00F4412B">
        <w:rPr>
          <w:rFonts w:cs="Times New Roman"/>
          <w:szCs w:val="24"/>
          <w:lang w:val="en-US"/>
        </w:rPr>
        <w:t xml:space="preserve">The Yahweh described in the testimony of Israel is Yahweh in relation to Israel, the human person, the </w:t>
      </w:r>
      <w:r w:rsidR="00345FE2" w:rsidRPr="00F4412B">
        <w:rPr>
          <w:rFonts w:cs="Times New Roman"/>
          <w:szCs w:val="24"/>
          <w:lang w:val="en-US"/>
        </w:rPr>
        <w:t>nation,</w:t>
      </w:r>
      <w:r w:rsidR="00782508">
        <w:rPr>
          <w:rFonts w:cs="Times New Roman"/>
          <w:szCs w:val="24"/>
          <w:lang w:val="en-US"/>
        </w:rPr>
        <w:t xml:space="preserve"> </w:t>
      </w:r>
      <w:r w:rsidRPr="00F4412B">
        <w:rPr>
          <w:rFonts w:cs="Times New Roman"/>
          <w:szCs w:val="24"/>
          <w:lang w:val="en-US"/>
        </w:rPr>
        <w:t xml:space="preserve">and creation as its partner. Yahweh, who is declared sovereign but is also present </w:t>
      </w:r>
      <w:r w:rsidR="00345FE2" w:rsidRPr="00F4412B">
        <w:rPr>
          <w:rFonts w:cs="Times New Roman"/>
          <w:szCs w:val="24"/>
          <w:lang w:val="en-US"/>
        </w:rPr>
        <w:t>amid</w:t>
      </w:r>
      <w:r w:rsidRPr="00F4412B">
        <w:rPr>
          <w:rFonts w:cs="Times New Roman"/>
          <w:szCs w:val="24"/>
          <w:lang w:val="en-US"/>
        </w:rPr>
        <w:t xml:space="preserve"> the struggles of man and creation. By describing a verb that is transformative, we can find an understanding of Yahweh as the victorious savior, the deliverer of his people, who rules his people by giving commands to be obeyed. If Yahweh's will </w:t>
      </w:r>
      <w:r w:rsidR="00345FE2" w:rsidRPr="00F4412B">
        <w:rPr>
          <w:rFonts w:cs="Times New Roman"/>
          <w:szCs w:val="24"/>
          <w:lang w:val="en-US"/>
        </w:rPr>
        <w:t>be</w:t>
      </w:r>
      <w:r w:rsidRPr="00F4412B">
        <w:rPr>
          <w:rFonts w:cs="Times New Roman"/>
          <w:szCs w:val="24"/>
          <w:lang w:val="en-US"/>
        </w:rPr>
        <w:t xml:space="preserve"> obeyed, it will present shalom </w:t>
      </w:r>
      <w:proofErr w:type="gramStart"/>
      <w:r w:rsidRPr="00F4412B">
        <w:rPr>
          <w:rFonts w:cs="Times New Roman"/>
          <w:szCs w:val="24"/>
          <w:lang w:val="en-US"/>
        </w:rPr>
        <w:t>in the midst of</w:t>
      </w:r>
      <w:proofErr w:type="gramEnd"/>
      <w:r w:rsidRPr="00F4412B">
        <w:rPr>
          <w:rFonts w:cs="Times New Roman"/>
          <w:szCs w:val="24"/>
          <w:lang w:val="en-US"/>
        </w:rPr>
        <w:t xml:space="preserve"> the nation even though they must face the dominant </w:t>
      </w:r>
      <w:r w:rsidR="00004B33" w:rsidRPr="00F4412B">
        <w:rPr>
          <w:rFonts w:cs="Times New Roman"/>
          <w:szCs w:val="24"/>
          <w:lang w:val="en-US"/>
        </w:rPr>
        <w:t>counterculture</w:t>
      </w:r>
      <w:r w:rsidRPr="00F4412B">
        <w:rPr>
          <w:rFonts w:cs="Times New Roman"/>
          <w:szCs w:val="24"/>
          <w:lang w:val="en-US"/>
        </w:rPr>
        <w:t xml:space="preserve">. </w:t>
      </w:r>
      <w:r w:rsidR="00082A70" w:rsidRPr="00F4412B">
        <w:rPr>
          <w:rFonts w:cs="Times New Roman"/>
          <w:szCs w:val="24"/>
          <w:lang w:val="en-US"/>
        </w:rPr>
        <w:t>OT</w:t>
      </w:r>
      <w:r w:rsidRPr="00F4412B">
        <w:rPr>
          <w:rFonts w:cs="Times New Roman"/>
          <w:szCs w:val="24"/>
          <w:lang w:val="en-US"/>
        </w:rPr>
        <w:t xml:space="preserve"> from a sociological perspective states that in social life, it protects the weak from oppression and greed and invites members of society to be responsible for each other, namely by implementing a culture of sabbath that humanizes humans, liberates human society from consumptive, exploitative and repressive acts </w:t>
      </w:r>
      <w:r w:rsidR="00246FE1">
        <w:rPr>
          <w:rFonts w:cs="Times New Roman"/>
          <w:szCs w:val="24"/>
          <w:lang w:val="en-US"/>
        </w:rPr>
        <w:t>as</w:t>
      </w:r>
      <w:r w:rsidRPr="00F4412B">
        <w:rPr>
          <w:rFonts w:cs="Times New Roman"/>
          <w:szCs w:val="24"/>
          <w:lang w:val="en-US"/>
        </w:rPr>
        <w:t xml:space="preserve"> pharaoh</w:t>
      </w:r>
      <w:r w:rsidR="00246FE1">
        <w:rPr>
          <w:rFonts w:cs="Times New Roman"/>
          <w:szCs w:val="24"/>
          <w:lang w:val="en-US"/>
        </w:rPr>
        <w:t xml:space="preserve"> does</w:t>
      </w:r>
      <w:r w:rsidRPr="00F4412B">
        <w:rPr>
          <w:rFonts w:cs="Times New Roman"/>
          <w:szCs w:val="24"/>
          <w:lang w:val="en-US"/>
        </w:rPr>
        <w:t>.</w:t>
      </w:r>
      <w:r w:rsidR="007740FE">
        <w:rPr>
          <w:rStyle w:val="FootnoteReference"/>
          <w:rFonts w:cs="Times New Roman"/>
          <w:szCs w:val="24"/>
          <w:lang w:val="en-US"/>
        </w:rPr>
        <w:footnoteReference w:id="33"/>
      </w:r>
      <w:r w:rsidRPr="00F4412B">
        <w:rPr>
          <w:rFonts w:cs="Times New Roman"/>
          <w:szCs w:val="24"/>
          <w:vertAlign w:val="superscript"/>
          <w:lang w:val="id-ID"/>
        </w:rPr>
        <w:t xml:space="preserve"> </w:t>
      </w:r>
    </w:p>
    <w:p w14:paraId="1332BDD9" w14:textId="49430651" w:rsidR="00794C1E" w:rsidRPr="00F4412B" w:rsidRDefault="000138AE" w:rsidP="00F4412B">
      <w:pPr>
        <w:tabs>
          <w:tab w:val="left" w:pos="1276"/>
        </w:tabs>
        <w:spacing w:line="360" w:lineRule="auto"/>
        <w:ind w:firstLine="720"/>
        <w:jc w:val="both"/>
        <w:rPr>
          <w:rFonts w:cs="Times New Roman"/>
          <w:szCs w:val="24"/>
          <w:lang w:val="en-US"/>
        </w:rPr>
      </w:pPr>
      <w:r w:rsidRPr="00F4412B">
        <w:rPr>
          <w:rFonts w:cs="Times New Roman"/>
          <w:szCs w:val="24"/>
          <w:lang w:val="en-US"/>
        </w:rPr>
        <w:t>Reading the text will inspire about Yahweh as the initiator who legitimizes liberation throughout the ages to the liberation of people who are enslaved throughout the ages. Exemption of children who have been trafficked or children who have been sold by their parents to pay off debts. Or the exemption of people who work past hours, who are unpaid or underpaid.</w:t>
      </w:r>
    </w:p>
    <w:p w14:paraId="1513D7F9" w14:textId="7203B48F" w:rsidR="000138AE" w:rsidRPr="00F4412B" w:rsidRDefault="000138AE" w:rsidP="00F4412B">
      <w:pPr>
        <w:tabs>
          <w:tab w:val="left" w:pos="1276"/>
        </w:tabs>
        <w:spacing w:line="360" w:lineRule="auto"/>
        <w:jc w:val="both"/>
        <w:rPr>
          <w:rFonts w:cs="Times New Roman"/>
          <w:b/>
          <w:bCs/>
          <w:color w:val="001320"/>
          <w:szCs w:val="24"/>
          <w:shd w:val="clear" w:color="auto" w:fill="FFFFFF"/>
          <w:lang w:val="en-US"/>
        </w:rPr>
      </w:pPr>
      <w:r w:rsidRPr="00F4412B">
        <w:rPr>
          <w:rFonts w:cs="Times New Roman"/>
          <w:b/>
          <w:bCs/>
          <w:color w:val="001320"/>
          <w:szCs w:val="24"/>
          <w:shd w:val="clear" w:color="auto" w:fill="FFFFFF"/>
          <w:lang w:val="en-US"/>
        </w:rPr>
        <w:t>Yahweh of the Sabbath as the Pioneer of Slavery Liberation</w:t>
      </w:r>
    </w:p>
    <w:p w14:paraId="5CA4AB38" w14:textId="0B8A4374" w:rsidR="00497F2D" w:rsidRPr="00F4412B" w:rsidRDefault="000138AE" w:rsidP="00F4412B">
      <w:pPr>
        <w:tabs>
          <w:tab w:val="left" w:pos="1276"/>
        </w:tabs>
        <w:spacing w:line="360" w:lineRule="auto"/>
        <w:jc w:val="both"/>
        <w:rPr>
          <w:rFonts w:cs="Times New Roman"/>
          <w:color w:val="001320"/>
          <w:szCs w:val="24"/>
          <w:shd w:val="clear" w:color="auto" w:fill="FFFFFF"/>
          <w:lang w:val="en-US"/>
        </w:rPr>
      </w:pPr>
      <w:r w:rsidRPr="00F4412B">
        <w:rPr>
          <w:rFonts w:cs="Times New Roman"/>
          <w:color w:val="001320"/>
          <w:szCs w:val="24"/>
          <w:shd w:val="clear" w:color="auto" w:fill="FFFFFF"/>
          <w:lang w:val="en-US"/>
        </w:rPr>
        <w:t xml:space="preserve">Yahweh cares for every individual who experiences suffering. To describe Yahweh's liberative work, Exodus uses several transformational verbs such as Yahweh bring out, Yahweh is the agent who approves of, and encourages and executes Israel's departure (Ex. 13: 3 cf. Exod. 12:41; 14: 8). Yahweh's deliverance, this refers to the Exodus narrative in which Israel saved Yahweh from the dangers of slavery in Egypt through vigorous action (Ex. 3: 8 cf. Ex. 5:23; 6: 6; 18: 9). Yahweh redeems, meaning a transformative act. Yahweh acted as a family member </w:t>
      </w:r>
      <w:r w:rsidRPr="00F4412B">
        <w:rPr>
          <w:rFonts w:cs="Times New Roman"/>
          <w:color w:val="001320"/>
          <w:szCs w:val="24"/>
          <w:shd w:val="clear" w:color="auto" w:fill="FFFFFF"/>
          <w:lang w:val="en-US"/>
        </w:rPr>
        <w:lastRenderedPageBreak/>
        <w:t xml:space="preserve">to redeem family members with the intention of preserving and maintaining the family's welfare (Ex. 6: 5 cf. Exod. 15:13). Yahweh liberated, indicating Yahweh's mighty action, which ended situations of fear, suffering, and helplessness and created the possibility of a counterculture life which Israel accepted with joy (Exodus 14:13). Yahweh redeems, which means transactional where a person is freed from a difficult situation economically by paying a ransom (Ex. 13:15). Yahweh brought up, that is, Yahweh moved Israel from a lower place to a higher place, from the status of slaves to the status of free people, from Egypt to the promised land. In other words, Yahweh </w:t>
      </w:r>
      <w:r w:rsidR="00004B33" w:rsidRPr="00F4412B">
        <w:rPr>
          <w:rFonts w:cs="Times New Roman"/>
          <w:color w:val="001320"/>
          <w:szCs w:val="24"/>
          <w:shd w:val="clear" w:color="auto" w:fill="FFFFFF"/>
          <w:lang w:val="en-US"/>
        </w:rPr>
        <w:t>lifted</w:t>
      </w:r>
      <w:r w:rsidRPr="00F4412B">
        <w:rPr>
          <w:rFonts w:cs="Times New Roman"/>
          <w:color w:val="001320"/>
          <w:szCs w:val="24"/>
          <w:shd w:val="clear" w:color="auto" w:fill="FFFFFF"/>
          <w:lang w:val="en-US"/>
        </w:rPr>
        <w:t xml:space="preserve"> and raised Israel — changed her situation for the better (Ex. 3: 8, 3:17). </w:t>
      </w:r>
    </w:p>
    <w:p w14:paraId="3F714020" w14:textId="4AA7922C" w:rsidR="00794C1E" w:rsidRPr="00F4412B" w:rsidRDefault="00497F2D" w:rsidP="00F4412B">
      <w:pPr>
        <w:tabs>
          <w:tab w:val="left" w:pos="1276"/>
        </w:tabs>
        <w:spacing w:line="360" w:lineRule="auto"/>
        <w:jc w:val="both"/>
        <w:rPr>
          <w:rFonts w:cs="Times New Roman"/>
          <w:color w:val="001320"/>
          <w:szCs w:val="24"/>
          <w:shd w:val="clear" w:color="auto" w:fill="FFFFFF"/>
          <w:lang w:val="en-US"/>
        </w:rPr>
      </w:pPr>
      <w:r w:rsidRPr="00F4412B">
        <w:rPr>
          <w:rFonts w:cs="Times New Roman"/>
          <w:color w:val="001320"/>
          <w:szCs w:val="24"/>
          <w:shd w:val="clear" w:color="auto" w:fill="FFFFFF"/>
          <w:lang w:val="en-US"/>
        </w:rPr>
        <w:tab/>
      </w:r>
      <w:r w:rsidR="000138AE" w:rsidRPr="00F4412B">
        <w:rPr>
          <w:rFonts w:cs="Times New Roman"/>
          <w:color w:val="001320"/>
          <w:szCs w:val="24"/>
          <w:shd w:val="clear" w:color="auto" w:fill="FFFFFF"/>
          <w:lang w:val="en-US"/>
        </w:rPr>
        <w:t xml:space="preserve">Retelling through the narrative of the Exodus, Yahweh repeatedly and reliably carries out transformations throughout Israel's normative memory. It is true that the warning of the Exodus remains intact for the outward confirmation of Israel's existence, but it turns out that </w:t>
      </w:r>
      <w:r w:rsidR="00363A11" w:rsidRPr="00F4412B">
        <w:rPr>
          <w:rFonts w:cs="Times New Roman"/>
          <w:color w:val="001320"/>
          <w:szCs w:val="24"/>
          <w:shd w:val="clear" w:color="auto" w:fill="FFFFFF"/>
          <w:lang w:val="en-US"/>
        </w:rPr>
        <w:t>later</w:t>
      </w:r>
      <w:r w:rsidR="000138AE" w:rsidRPr="00F4412B">
        <w:rPr>
          <w:rFonts w:cs="Times New Roman"/>
          <w:color w:val="001320"/>
          <w:szCs w:val="24"/>
          <w:shd w:val="clear" w:color="auto" w:fill="FFFFFF"/>
          <w:lang w:val="en-US"/>
        </w:rPr>
        <w:t xml:space="preserve"> the exclusivity of Israel as an exodus nation and Yahweh as God of the exodus was broken, because it turned out that God had led Israel from Egypt to do the same for the nations</w:t>
      </w:r>
      <w:r w:rsidR="00363A11">
        <w:rPr>
          <w:rFonts w:cs="Times New Roman"/>
          <w:color w:val="001320"/>
          <w:szCs w:val="24"/>
          <w:shd w:val="clear" w:color="auto" w:fill="FFFFFF"/>
          <w:lang w:val="en-US"/>
        </w:rPr>
        <w:t xml:space="preserve"> (See, </w:t>
      </w:r>
      <w:r w:rsidR="000138AE" w:rsidRPr="00F4412B">
        <w:rPr>
          <w:rFonts w:cs="Times New Roman"/>
          <w:color w:val="001320"/>
          <w:szCs w:val="24"/>
          <w:shd w:val="clear" w:color="auto" w:fill="FFFFFF"/>
          <w:lang w:val="en-US"/>
        </w:rPr>
        <w:t xml:space="preserve">Amos 9: 7). Israel is not allowed to have </w:t>
      </w:r>
      <w:r w:rsidR="00C076DE">
        <w:rPr>
          <w:rFonts w:cs="Times New Roman"/>
          <w:color w:val="001320"/>
          <w:szCs w:val="24"/>
          <w:shd w:val="clear" w:color="auto" w:fill="FFFFFF"/>
          <w:lang w:val="en-US"/>
        </w:rPr>
        <w:t xml:space="preserve">claimed </w:t>
      </w:r>
      <w:r w:rsidR="000138AE" w:rsidRPr="00F4412B">
        <w:rPr>
          <w:rFonts w:cs="Times New Roman"/>
          <w:color w:val="001320"/>
          <w:szCs w:val="24"/>
          <w:shd w:val="clear" w:color="auto" w:fill="FFFFFF"/>
          <w:lang w:val="en-US"/>
        </w:rPr>
        <w:t xml:space="preserve">an exclusive claim to Yahweh. Yahweh as the subject of transformative verbs is the actor of social </w:t>
      </w:r>
      <w:proofErr w:type="gramStart"/>
      <w:r w:rsidR="000138AE" w:rsidRPr="00F4412B">
        <w:rPr>
          <w:rFonts w:cs="Times New Roman"/>
          <w:color w:val="001320"/>
          <w:szCs w:val="24"/>
          <w:shd w:val="clear" w:color="auto" w:fill="FFFFFF"/>
          <w:lang w:val="en-US"/>
        </w:rPr>
        <w:t xml:space="preserve">reform </w:t>
      </w:r>
      <w:r w:rsidR="00625A00">
        <w:rPr>
          <w:rFonts w:cs="Times New Roman"/>
          <w:color w:val="001320"/>
          <w:szCs w:val="24"/>
          <w:shd w:val="clear" w:color="auto" w:fill="FFFFFF"/>
          <w:lang w:val="en-US"/>
        </w:rPr>
        <w:t xml:space="preserve"> </w:t>
      </w:r>
      <w:r w:rsidR="000138AE" w:rsidRPr="00F4412B">
        <w:rPr>
          <w:rFonts w:cs="Times New Roman"/>
          <w:color w:val="001320"/>
          <w:szCs w:val="24"/>
          <w:shd w:val="clear" w:color="auto" w:fill="FFFFFF"/>
          <w:lang w:val="en-US"/>
        </w:rPr>
        <w:t>inclusive</w:t>
      </w:r>
      <w:r w:rsidR="00625A00">
        <w:rPr>
          <w:rFonts w:cs="Times New Roman"/>
          <w:color w:val="001320"/>
          <w:szCs w:val="24"/>
          <w:shd w:val="clear" w:color="auto" w:fill="FFFFFF"/>
          <w:lang w:val="en-US"/>
        </w:rPr>
        <w:t>ly</w:t>
      </w:r>
      <w:proofErr w:type="gramEnd"/>
      <w:r w:rsidR="00625A00">
        <w:rPr>
          <w:rFonts w:cs="Times New Roman"/>
          <w:color w:val="001320"/>
          <w:szCs w:val="24"/>
          <w:shd w:val="clear" w:color="auto" w:fill="FFFFFF"/>
          <w:lang w:val="en-US"/>
        </w:rPr>
        <w:t xml:space="preserve"> </w:t>
      </w:r>
      <w:r w:rsidR="000138AE" w:rsidRPr="00F4412B">
        <w:rPr>
          <w:rFonts w:cs="Times New Roman"/>
          <w:color w:val="001320"/>
          <w:szCs w:val="24"/>
          <w:shd w:val="clear" w:color="auto" w:fill="FFFFFF"/>
          <w:lang w:val="en-US"/>
        </w:rPr>
        <w:t xml:space="preserve"> and </w:t>
      </w:r>
      <w:r w:rsidR="00625A00">
        <w:rPr>
          <w:rFonts w:cs="Times New Roman"/>
          <w:color w:val="001320"/>
          <w:szCs w:val="24"/>
          <w:shd w:val="clear" w:color="auto" w:fill="FFFFFF"/>
          <w:lang w:val="en-US"/>
        </w:rPr>
        <w:t xml:space="preserve"> in </w:t>
      </w:r>
      <w:r w:rsidR="000138AE" w:rsidRPr="00F4412B">
        <w:rPr>
          <w:rFonts w:cs="Times New Roman"/>
          <w:color w:val="001320"/>
          <w:szCs w:val="24"/>
          <w:shd w:val="clear" w:color="auto" w:fill="FFFFFF"/>
          <w:lang w:val="en-US"/>
        </w:rPr>
        <w:t xml:space="preserve">universal way. The transformative liberative emancipation act carried out by Yahweh can occur and be carried out in all places and in different situations outside </w:t>
      </w:r>
      <w:r w:rsidR="00625A00">
        <w:rPr>
          <w:rFonts w:cs="Times New Roman"/>
          <w:color w:val="001320"/>
          <w:szCs w:val="24"/>
          <w:shd w:val="clear" w:color="auto" w:fill="FFFFFF"/>
          <w:lang w:val="en-US"/>
        </w:rPr>
        <w:t xml:space="preserve">of </w:t>
      </w:r>
      <w:r w:rsidR="000138AE" w:rsidRPr="00F4412B">
        <w:rPr>
          <w:rFonts w:cs="Times New Roman"/>
          <w:color w:val="001320"/>
          <w:szCs w:val="24"/>
          <w:shd w:val="clear" w:color="auto" w:fill="FFFFFF"/>
          <w:lang w:val="en-US"/>
        </w:rPr>
        <w:t xml:space="preserve">Israel, in other words it is inclusive. The right to freedom and freedom from slavery belongs to all people in all nations. Normative theological discourse in understanding justice includes the management of the world in accordance with Yahweh's aims and objectives. Yahweh was in constant relationship with Israel, the human person, the </w:t>
      </w:r>
      <w:r w:rsidR="00932239" w:rsidRPr="00F4412B">
        <w:rPr>
          <w:rFonts w:cs="Times New Roman"/>
          <w:color w:val="001320"/>
          <w:szCs w:val="24"/>
          <w:shd w:val="clear" w:color="auto" w:fill="FFFFFF"/>
          <w:lang w:val="en-US"/>
        </w:rPr>
        <w:t>nations,</w:t>
      </w:r>
      <w:r w:rsidR="000138AE" w:rsidRPr="00F4412B">
        <w:rPr>
          <w:rFonts w:cs="Times New Roman"/>
          <w:color w:val="001320"/>
          <w:szCs w:val="24"/>
          <w:shd w:val="clear" w:color="auto" w:fill="FFFFFF"/>
          <w:lang w:val="en-US"/>
        </w:rPr>
        <w:t xml:space="preserve"> and creation as its partner. Yahweh is declared to be sovereign, at the same time being present </w:t>
      </w:r>
      <w:proofErr w:type="gramStart"/>
      <w:r w:rsidR="00932239" w:rsidRPr="00F4412B">
        <w:rPr>
          <w:rFonts w:cs="Times New Roman"/>
          <w:color w:val="001320"/>
          <w:szCs w:val="24"/>
          <w:shd w:val="clear" w:color="auto" w:fill="FFFFFF"/>
          <w:lang w:val="en-US"/>
        </w:rPr>
        <w:t>amid</w:t>
      </w:r>
      <w:r w:rsidR="009B65B2">
        <w:rPr>
          <w:rFonts w:cs="Times New Roman"/>
          <w:color w:val="001320"/>
          <w:szCs w:val="24"/>
          <w:shd w:val="clear" w:color="auto" w:fill="FFFFFF"/>
          <w:lang w:val="en-US"/>
        </w:rPr>
        <w:t>s</w:t>
      </w:r>
      <w:r w:rsidR="000138AE" w:rsidRPr="00F4412B">
        <w:rPr>
          <w:rFonts w:cs="Times New Roman"/>
          <w:color w:val="001320"/>
          <w:szCs w:val="24"/>
          <w:shd w:val="clear" w:color="auto" w:fill="FFFFFF"/>
          <w:lang w:val="en-US"/>
        </w:rPr>
        <w:t xml:space="preserve"> </w:t>
      </w:r>
      <w:r w:rsidR="009B65B2">
        <w:rPr>
          <w:rFonts w:cs="Times New Roman"/>
          <w:color w:val="001320"/>
          <w:szCs w:val="24"/>
          <w:shd w:val="clear" w:color="auto" w:fill="FFFFFF"/>
          <w:lang w:val="en-US"/>
        </w:rPr>
        <w:t xml:space="preserve"> </w:t>
      </w:r>
      <w:r w:rsidR="000138AE" w:rsidRPr="00F4412B">
        <w:rPr>
          <w:rFonts w:cs="Times New Roman"/>
          <w:color w:val="001320"/>
          <w:szCs w:val="24"/>
          <w:shd w:val="clear" w:color="auto" w:fill="FFFFFF"/>
          <w:lang w:val="en-US"/>
        </w:rPr>
        <w:t>the</w:t>
      </w:r>
      <w:proofErr w:type="gramEnd"/>
      <w:r w:rsidR="000138AE" w:rsidRPr="00F4412B">
        <w:rPr>
          <w:rFonts w:cs="Times New Roman"/>
          <w:color w:val="001320"/>
          <w:szCs w:val="24"/>
          <w:shd w:val="clear" w:color="auto" w:fill="FFFFFF"/>
          <w:lang w:val="en-US"/>
        </w:rPr>
        <w:t xml:space="preserve"> struggles of man and creation.</w:t>
      </w:r>
    </w:p>
    <w:p w14:paraId="0330D31B" w14:textId="1CA9F6E4" w:rsidR="000138AE" w:rsidRPr="00F4412B" w:rsidRDefault="000138AE" w:rsidP="00F4412B">
      <w:pPr>
        <w:tabs>
          <w:tab w:val="left" w:pos="1276"/>
        </w:tabs>
        <w:spacing w:line="360" w:lineRule="auto"/>
        <w:jc w:val="both"/>
        <w:rPr>
          <w:rFonts w:cs="Times New Roman"/>
          <w:b/>
          <w:bCs/>
          <w:color w:val="001320"/>
          <w:szCs w:val="24"/>
          <w:shd w:val="clear" w:color="auto" w:fill="FFFFFF"/>
          <w:lang w:val="en-US"/>
        </w:rPr>
      </w:pPr>
      <w:r w:rsidRPr="00F4412B">
        <w:rPr>
          <w:rFonts w:cs="Times New Roman"/>
          <w:b/>
          <w:bCs/>
          <w:color w:val="001320"/>
          <w:szCs w:val="24"/>
          <w:shd w:val="clear" w:color="auto" w:fill="FFFFFF"/>
          <w:lang w:val="en-US"/>
        </w:rPr>
        <w:t>Yahweh Community with a Liberative Mission</w:t>
      </w:r>
    </w:p>
    <w:p w14:paraId="031F5E7F" w14:textId="086588D0" w:rsidR="000138AE" w:rsidRPr="00F4412B" w:rsidRDefault="000138AE" w:rsidP="00F4412B">
      <w:pPr>
        <w:tabs>
          <w:tab w:val="left" w:pos="1276"/>
        </w:tabs>
        <w:spacing w:line="360" w:lineRule="auto"/>
        <w:jc w:val="both"/>
        <w:rPr>
          <w:rFonts w:cs="Times New Roman"/>
          <w:color w:val="001320"/>
          <w:szCs w:val="24"/>
          <w:shd w:val="clear" w:color="auto" w:fill="FFFFFF"/>
          <w:lang w:val="en-US"/>
        </w:rPr>
      </w:pPr>
      <w:r w:rsidRPr="00F4412B">
        <w:rPr>
          <w:rFonts w:cs="Times New Roman"/>
          <w:color w:val="001320"/>
          <w:szCs w:val="24"/>
          <w:shd w:val="clear" w:color="auto" w:fill="FFFFFF"/>
          <w:lang w:val="en-US"/>
        </w:rPr>
        <w:t xml:space="preserve">The Yahweh community that celebrates the Sabbath accepts moral responsibility with a mission of liberation. Metaphorically, the Yahweh community is "Moses" today as a mediating agent to bring a message to the "pharaohs" of today to release their enslaved people. As Moses in the Exodus text is not as a central actor, but as </w:t>
      </w:r>
      <w:r w:rsidR="00594283" w:rsidRPr="00F4412B">
        <w:rPr>
          <w:rFonts w:cs="Times New Roman"/>
          <w:color w:val="001320"/>
          <w:szCs w:val="24"/>
          <w:shd w:val="clear" w:color="auto" w:fill="FFFFFF"/>
          <w:lang w:val="en-US"/>
        </w:rPr>
        <w:t>instrument</w:t>
      </w:r>
      <w:r w:rsidR="00086F86" w:rsidRPr="00F4412B">
        <w:rPr>
          <w:rFonts w:cs="Times New Roman"/>
          <w:color w:val="001320"/>
          <w:szCs w:val="24"/>
          <w:shd w:val="clear" w:color="auto" w:fill="FFFFFF"/>
          <w:lang w:val="en-US"/>
        </w:rPr>
        <w:t xml:space="preserve"> in the hand of Yahweh,</w:t>
      </w:r>
      <w:r w:rsidRPr="00F4412B">
        <w:rPr>
          <w:rFonts w:cs="Times New Roman"/>
          <w:color w:val="001320"/>
          <w:szCs w:val="24"/>
          <w:shd w:val="clear" w:color="auto" w:fill="FFFFFF"/>
          <w:lang w:val="en-US"/>
        </w:rPr>
        <w:t xml:space="preserve"> only sent with the mandate of liberation.</w:t>
      </w:r>
    </w:p>
    <w:p w14:paraId="33AAD2CE" w14:textId="23BAFF1E" w:rsidR="00FD3FAF" w:rsidRPr="00F4412B" w:rsidRDefault="000138AE" w:rsidP="00F4412B">
      <w:pPr>
        <w:tabs>
          <w:tab w:val="left" w:pos="1276"/>
        </w:tabs>
        <w:spacing w:line="360" w:lineRule="auto"/>
        <w:ind w:firstLine="720"/>
        <w:jc w:val="both"/>
        <w:rPr>
          <w:rFonts w:cs="Times New Roman"/>
          <w:color w:val="001320"/>
          <w:szCs w:val="24"/>
          <w:shd w:val="clear" w:color="auto" w:fill="FFFFFF"/>
          <w:lang w:val="en-US"/>
        </w:rPr>
      </w:pPr>
      <w:r w:rsidRPr="00F4412B">
        <w:rPr>
          <w:rFonts w:cs="Times New Roman"/>
          <w:color w:val="001320"/>
          <w:szCs w:val="24"/>
          <w:shd w:val="clear" w:color="auto" w:fill="FFFFFF"/>
          <w:lang w:val="en-US"/>
        </w:rPr>
        <w:t xml:space="preserve">In the OT perspective, the world was a stage for God's activity. Mission is God's love and care directed primarily to the world and mission is the participation of God's existence in the world. In the missionary involvement of the church regarding the realities of injustice, </w:t>
      </w:r>
      <w:r w:rsidRPr="00F4412B">
        <w:rPr>
          <w:rFonts w:cs="Times New Roman"/>
          <w:color w:val="001320"/>
          <w:szCs w:val="24"/>
          <w:shd w:val="clear" w:color="auto" w:fill="FFFFFF"/>
          <w:lang w:val="en-US"/>
        </w:rPr>
        <w:lastRenderedPageBreak/>
        <w:t xml:space="preserve">oppression, poverty, </w:t>
      </w:r>
      <w:r w:rsidR="00345FE2" w:rsidRPr="00F4412B">
        <w:rPr>
          <w:rFonts w:cs="Times New Roman"/>
          <w:color w:val="001320"/>
          <w:szCs w:val="24"/>
          <w:shd w:val="clear" w:color="auto" w:fill="FFFFFF"/>
          <w:lang w:val="en-US"/>
        </w:rPr>
        <w:t>discrimination,</w:t>
      </w:r>
      <w:r w:rsidRPr="00F4412B">
        <w:rPr>
          <w:rFonts w:cs="Times New Roman"/>
          <w:color w:val="001320"/>
          <w:szCs w:val="24"/>
          <w:shd w:val="clear" w:color="auto" w:fill="FFFFFF"/>
          <w:lang w:val="en-US"/>
        </w:rPr>
        <w:t xml:space="preserve"> and violence. And even so the church is involved in the</w:t>
      </w:r>
      <w:r w:rsidR="005C7455" w:rsidRPr="00F4412B">
        <w:rPr>
          <w:rFonts w:cs="Times New Roman"/>
          <w:color w:val="001320"/>
          <w:szCs w:val="24"/>
          <w:shd w:val="clear" w:color="auto" w:fill="FFFFFF"/>
          <w:lang w:val="en-US"/>
        </w:rPr>
        <w:t xml:space="preserve"> </w:t>
      </w:r>
      <w:r w:rsidRPr="00F4412B">
        <w:rPr>
          <w:rFonts w:cs="Times New Roman"/>
          <w:color w:val="001320"/>
          <w:szCs w:val="24"/>
          <w:shd w:val="clear" w:color="auto" w:fill="FFFFFF"/>
          <w:lang w:val="en-US"/>
        </w:rPr>
        <w:t>social</w:t>
      </w:r>
      <w:r w:rsidR="005C7455" w:rsidRPr="00F4412B">
        <w:rPr>
          <w:rFonts w:cs="Times New Roman"/>
          <w:color w:val="001320"/>
          <w:szCs w:val="24"/>
          <w:shd w:val="clear" w:color="auto" w:fill="FFFFFF"/>
          <w:lang w:val="en-US"/>
        </w:rPr>
        <w:t xml:space="preserve"> </w:t>
      </w:r>
      <w:r w:rsidRPr="00F4412B">
        <w:rPr>
          <w:rFonts w:cs="Times New Roman"/>
          <w:color w:val="001320"/>
          <w:szCs w:val="24"/>
          <w:shd w:val="clear" w:color="auto" w:fill="FFFFFF"/>
          <w:lang w:val="en-US"/>
        </w:rPr>
        <w:t>political</w:t>
      </w:r>
      <w:r w:rsidR="005C7455" w:rsidRPr="00F4412B">
        <w:rPr>
          <w:rFonts w:cs="Times New Roman"/>
          <w:color w:val="001320"/>
          <w:szCs w:val="24"/>
          <w:shd w:val="clear" w:color="auto" w:fill="FFFFFF"/>
          <w:lang w:val="en-US"/>
        </w:rPr>
        <w:t xml:space="preserve"> reality </w:t>
      </w:r>
      <w:r w:rsidRPr="00F4412B">
        <w:rPr>
          <w:rFonts w:cs="Times New Roman"/>
          <w:color w:val="001320"/>
          <w:szCs w:val="24"/>
          <w:shd w:val="clear" w:color="auto" w:fill="FFFFFF"/>
          <w:lang w:val="en-US"/>
        </w:rPr>
        <w:t>but does not mix with social and political movements so that it is fully identified with it. Furthermore, seen from the perspective of the Old Testament, the meaning of mission can be seen from the understanding of the Israelites who believe that history is an arena for God's activities, the focus is on God who has been, is and is still doing, according to His will. The OT God is Yahweh in action, the OT narrative portrays the repetitive, transforming narrative of God's repeated acts. Yahweh as a covenant God, a God who is active in history, and becomes a future</w:t>
      </w:r>
      <w:r w:rsidR="001F26F3">
        <w:rPr>
          <w:rFonts w:cs="Times New Roman"/>
          <w:color w:val="001320"/>
          <w:szCs w:val="24"/>
          <w:shd w:val="clear" w:color="auto" w:fill="FFFFFF"/>
          <w:lang w:val="en-US"/>
        </w:rPr>
        <w:t>.</w:t>
      </w:r>
      <w:r w:rsidR="001F26F3">
        <w:rPr>
          <w:rStyle w:val="FootnoteReference"/>
          <w:rFonts w:cs="Times New Roman"/>
          <w:color w:val="001320"/>
          <w:szCs w:val="24"/>
          <w:shd w:val="clear" w:color="auto" w:fill="FFFFFF"/>
          <w:lang w:val="en-US"/>
        </w:rPr>
        <w:footnoteReference w:id="34"/>
      </w:r>
      <w:r w:rsidRPr="00F4412B">
        <w:rPr>
          <w:rFonts w:cs="Times New Roman"/>
          <w:color w:val="001320"/>
          <w:szCs w:val="24"/>
          <w:shd w:val="clear" w:color="auto" w:fill="FFFFFF"/>
          <w:lang w:val="en-US"/>
        </w:rPr>
        <w:t xml:space="preserve"> God who gives transformational hope. God who has chosen His people for the purpose of service. </w:t>
      </w:r>
    </w:p>
    <w:p w14:paraId="68DBD38F" w14:textId="421346F7" w:rsidR="000138AE" w:rsidRPr="00F4412B" w:rsidRDefault="000138AE" w:rsidP="00F4412B">
      <w:pPr>
        <w:tabs>
          <w:tab w:val="left" w:pos="1276"/>
        </w:tabs>
        <w:spacing w:line="360" w:lineRule="auto"/>
        <w:jc w:val="both"/>
        <w:rPr>
          <w:rFonts w:cs="Times New Roman"/>
          <w:b/>
          <w:bCs/>
          <w:color w:val="001320"/>
          <w:szCs w:val="24"/>
          <w:shd w:val="clear" w:color="auto" w:fill="FFFFFF"/>
          <w:lang w:val="en-US"/>
        </w:rPr>
      </w:pPr>
      <w:r w:rsidRPr="00F4412B">
        <w:rPr>
          <w:rFonts w:cs="Times New Roman"/>
          <w:b/>
          <w:bCs/>
          <w:color w:val="001320"/>
          <w:szCs w:val="24"/>
          <w:shd w:val="clear" w:color="auto" w:fill="FFFFFF"/>
          <w:lang w:val="en-US"/>
        </w:rPr>
        <w:t xml:space="preserve">Conclusion </w:t>
      </w:r>
    </w:p>
    <w:p w14:paraId="1AF2BCC3" w14:textId="364AB4F0" w:rsidR="000138AE" w:rsidRPr="00F4412B" w:rsidRDefault="00DE1F52" w:rsidP="00F4412B">
      <w:pPr>
        <w:tabs>
          <w:tab w:val="left" w:pos="1276"/>
        </w:tabs>
        <w:spacing w:line="360" w:lineRule="auto"/>
        <w:ind w:firstLine="720"/>
        <w:jc w:val="both"/>
        <w:rPr>
          <w:rFonts w:cs="Times New Roman"/>
          <w:color w:val="001320"/>
          <w:szCs w:val="24"/>
          <w:shd w:val="clear" w:color="auto" w:fill="FFFFFF"/>
          <w:lang w:val="en-US"/>
        </w:rPr>
      </w:pPr>
      <w:r>
        <w:rPr>
          <w:rFonts w:cs="Times New Roman"/>
          <w:color w:val="001320"/>
          <w:szCs w:val="24"/>
          <w:shd w:val="clear" w:color="auto" w:fill="FFFFFF"/>
          <w:lang w:val="en-US"/>
        </w:rPr>
        <w:t>T</w:t>
      </w:r>
      <w:r w:rsidR="000138AE" w:rsidRPr="00F4412B">
        <w:rPr>
          <w:rFonts w:cs="Times New Roman"/>
          <w:color w:val="001320"/>
          <w:szCs w:val="24"/>
          <w:shd w:val="clear" w:color="auto" w:fill="FFFFFF"/>
          <w:lang w:val="en-US"/>
        </w:rPr>
        <w:t>he Sabbath is a day of rest. Rest from all work for all, all workers and even a stop for the means of assisting work such as animals. The purpose of rest is to remember the Creator by worshiping and to remember Yahweh's redemptive work which frees a nation from slavery. The principle that is adopted through the discovery of the meaning of the sabbath, all forms of</w:t>
      </w:r>
      <w:r w:rsidR="00451444" w:rsidRPr="00F4412B">
        <w:rPr>
          <w:rFonts w:cs="Times New Roman"/>
          <w:color w:val="001320"/>
          <w:szCs w:val="24"/>
          <w:shd w:val="clear" w:color="auto" w:fill="FFFFFF"/>
          <w:lang w:val="en-US"/>
        </w:rPr>
        <w:t xml:space="preserve"> </w:t>
      </w:r>
      <w:r w:rsidR="000138AE" w:rsidRPr="00F4412B">
        <w:rPr>
          <w:rFonts w:cs="Times New Roman"/>
          <w:color w:val="001320"/>
          <w:szCs w:val="24"/>
          <w:shd w:val="clear" w:color="auto" w:fill="FFFFFF"/>
          <w:lang w:val="en-US"/>
        </w:rPr>
        <w:t>slavery ar</w:t>
      </w:r>
      <w:r w:rsidR="003A4B32" w:rsidRPr="00F4412B">
        <w:rPr>
          <w:rFonts w:cs="Times New Roman"/>
          <w:color w:val="001320"/>
          <w:szCs w:val="24"/>
          <w:shd w:val="clear" w:color="auto" w:fill="FFFFFF"/>
          <w:lang w:val="en-US"/>
        </w:rPr>
        <w:t>e</w:t>
      </w:r>
      <w:r w:rsidR="000138AE" w:rsidRPr="00F4412B">
        <w:rPr>
          <w:rFonts w:cs="Times New Roman"/>
          <w:color w:val="001320"/>
          <w:szCs w:val="24"/>
          <w:shd w:val="clear" w:color="auto" w:fill="FFFFFF"/>
          <w:lang w:val="en-US"/>
        </w:rPr>
        <w:t xml:space="preserve"> </w:t>
      </w:r>
      <w:r w:rsidR="00345FE2" w:rsidRPr="00F4412B">
        <w:rPr>
          <w:rFonts w:cs="Times New Roman"/>
          <w:color w:val="001320"/>
          <w:szCs w:val="24"/>
          <w:shd w:val="clear" w:color="auto" w:fill="FFFFFF"/>
          <w:lang w:val="en-US"/>
        </w:rPr>
        <w:t>ended,</w:t>
      </w:r>
      <w:r w:rsidR="003A4B32" w:rsidRPr="00F4412B">
        <w:rPr>
          <w:rFonts w:cs="Times New Roman"/>
          <w:color w:val="001320"/>
          <w:szCs w:val="24"/>
          <w:shd w:val="clear" w:color="auto" w:fill="FFFFFF"/>
          <w:lang w:val="en-US"/>
        </w:rPr>
        <w:t xml:space="preserve"> </w:t>
      </w:r>
      <w:r w:rsidR="000138AE" w:rsidRPr="00F4412B">
        <w:rPr>
          <w:rFonts w:cs="Times New Roman"/>
          <w:color w:val="001320"/>
          <w:szCs w:val="24"/>
          <w:shd w:val="clear" w:color="auto" w:fill="FFFFFF"/>
          <w:lang w:val="en-US"/>
        </w:rPr>
        <w:t xml:space="preserve">and a humane working day is promoted where there is time to rest. Work is not </w:t>
      </w:r>
      <w:r w:rsidR="009866B4">
        <w:rPr>
          <w:rFonts w:cs="Times New Roman"/>
          <w:color w:val="001320"/>
          <w:szCs w:val="24"/>
          <w:shd w:val="clear" w:color="auto" w:fill="FFFFFF"/>
          <w:lang w:val="en-US"/>
        </w:rPr>
        <w:t xml:space="preserve">by </w:t>
      </w:r>
      <w:r w:rsidR="000138AE" w:rsidRPr="00F4412B">
        <w:rPr>
          <w:rFonts w:cs="Times New Roman"/>
          <w:color w:val="001320"/>
          <w:szCs w:val="24"/>
          <w:shd w:val="clear" w:color="auto" w:fill="FFFFFF"/>
          <w:lang w:val="en-US"/>
        </w:rPr>
        <w:t xml:space="preserve">force but </w:t>
      </w:r>
      <w:r w:rsidR="009866B4">
        <w:rPr>
          <w:rFonts w:cs="Times New Roman"/>
          <w:color w:val="001320"/>
          <w:szCs w:val="24"/>
          <w:shd w:val="clear" w:color="auto" w:fill="FFFFFF"/>
          <w:lang w:val="en-US"/>
        </w:rPr>
        <w:t xml:space="preserve">as a </w:t>
      </w:r>
      <w:r w:rsidR="000138AE" w:rsidRPr="00F4412B">
        <w:rPr>
          <w:rFonts w:cs="Times New Roman"/>
          <w:color w:val="001320"/>
          <w:szCs w:val="24"/>
          <w:shd w:val="clear" w:color="auto" w:fill="FFFFFF"/>
          <w:lang w:val="en-US"/>
        </w:rPr>
        <w:t>service for the good of the worker and his fellowmen.</w:t>
      </w:r>
    </w:p>
    <w:p w14:paraId="080DA3CC" w14:textId="319D9A46" w:rsidR="007C3039" w:rsidRDefault="00DE1F52" w:rsidP="00F4412B">
      <w:pPr>
        <w:tabs>
          <w:tab w:val="left" w:pos="1276"/>
        </w:tabs>
        <w:spacing w:line="360" w:lineRule="auto"/>
        <w:ind w:firstLine="720"/>
        <w:jc w:val="both"/>
        <w:rPr>
          <w:rFonts w:cs="Times New Roman"/>
          <w:color w:val="001320"/>
          <w:szCs w:val="24"/>
          <w:shd w:val="clear" w:color="auto" w:fill="FFFFFF"/>
          <w:lang w:val="en-US"/>
        </w:rPr>
      </w:pPr>
      <w:r>
        <w:rPr>
          <w:rFonts w:cs="Times New Roman"/>
          <w:color w:val="001320"/>
          <w:szCs w:val="24"/>
          <w:shd w:val="clear" w:color="auto" w:fill="FFFFFF"/>
          <w:lang w:val="en-US"/>
        </w:rPr>
        <w:t xml:space="preserve">In rereading </w:t>
      </w:r>
      <w:r w:rsidR="002F3EC8">
        <w:rPr>
          <w:rFonts w:cs="Times New Roman"/>
          <w:color w:val="001320"/>
          <w:szCs w:val="24"/>
          <w:shd w:val="clear" w:color="auto" w:fill="FFFFFF"/>
          <w:lang w:val="en-US"/>
        </w:rPr>
        <w:t xml:space="preserve">by </w:t>
      </w:r>
      <w:r w:rsidR="000138AE" w:rsidRPr="00F4412B">
        <w:rPr>
          <w:rFonts w:cs="Times New Roman"/>
          <w:color w:val="001320"/>
          <w:szCs w:val="24"/>
          <w:shd w:val="clear" w:color="auto" w:fill="FFFFFF"/>
          <w:lang w:val="en-US"/>
        </w:rPr>
        <w:t xml:space="preserve">deconstructive </w:t>
      </w:r>
      <w:r w:rsidR="002F3EC8">
        <w:rPr>
          <w:rFonts w:cs="Times New Roman"/>
          <w:color w:val="001320"/>
          <w:szCs w:val="24"/>
          <w:shd w:val="clear" w:color="auto" w:fill="FFFFFF"/>
          <w:lang w:val="en-US"/>
        </w:rPr>
        <w:t>methods</w:t>
      </w:r>
      <w:r w:rsidR="000138AE" w:rsidRPr="00F4412B">
        <w:rPr>
          <w:rFonts w:cs="Times New Roman"/>
          <w:color w:val="001320"/>
          <w:szCs w:val="24"/>
          <w:shd w:val="clear" w:color="auto" w:fill="FFFFFF"/>
          <w:lang w:val="en-US"/>
        </w:rPr>
        <w:t>, the Sabbath was abandoned, forgotten and profaned. The deconstructive reading of the Egyptian perspective in the text was found due to factors of political and economic power and the Sabbath was eliminated</w:t>
      </w:r>
      <w:r w:rsidR="009866B4">
        <w:rPr>
          <w:rFonts w:cs="Times New Roman"/>
          <w:color w:val="001320"/>
          <w:szCs w:val="24"/>
          <w:shd w:val="clear" w:color="auto" w:fill="FFFFFF"/>
          <w:lang w:val="en-US"/>
        </w:rPr>
        <w:t xml:space="preserve"> in Egypt</w:t>
      </w:r>
      <w:r w:rsidR="000138AE" w:rsidRPr="00F4412B">
        <w:rPr>
          <w:rFonts w:cs="Times New Roman"/>
          <w:color w:val="001320"/>
          <w:szCs w:val="24"/>
          <w:shd w:val="clear" w:color="auto" w:fill="FFFFFF"/>
          <w:lang w:val="en-US"/>
        </w:rPr>
        <w:t xml:space="preserve">. Everyone was obliged to work by force every day and there were no rest days, the slaves were forced to work without stopping. Furthermore, from a deconstruction reading in the perspective of modern slavery, it is found that the Sabbath was eliminated because money was first and foremost. The greed for money </w:t>
      </w:r>
      <w:r w:rsidR="009D3A13">
        <w:rPr>
          <w:rFonts w:cs="Times New Roman"/>
          <w:color w:val="001320"/>
          <w:szCs w:val="24"/>
          <w:shd w:val="clear" w:color="auto" w:fill="FFFFFF"/>
          <w:lang w:val="en-US"/>
        </w:rPr>
        <w:t xml:space="preserve">caused a </w:t>
      </w:r>
      <w:r w:rsidR="00CB3480" w:rsidRPr="00F4412B">
        <w:rPr>
          <w:rFonts w:cs="Times New Roman"/>
          <w:color w:val="001320"/>
          <w:szCs w:val="24"/>
          <w:shd w:val="clear" w:color="auto" w:fill="FFFFFF"/>
          <w:lang w:val="en-US"/>
        </w:rPr>
        <w:t>sacrifice of human rights</w:t>
      </w:r>
      <w:r w:rsidR="000138AE" w:rsidRPr="00F4412B">
        <w:rPr>
          <w:rFonts w:cs="Times New Roman"/>
          <w:color w:val="001320"/>
          <w:szCs w:val="24"/>
          <w:shd w:val="clear" w:color="auto" w:fill="FFFFFF"/>
          <w:lang w:val="en-US"/>
        </w:rPr>
        <w:t xml:space="preserve">. Every day people </w:t>
      </w:r>
      <w:r w:rsidR="00345FE2" w:rsidRPr="00F4412B">
        <w:rPr>
          <w:rFonts w:cs="Times New Roman"/>
          <w:color w:val="001320"/>
          <w:szCs w:val="24"/>
          <w:shd w:val="clear" w:color="auto" w:fill="FFFFFF"/>
          <w:lang w:val="en-US"/>
        </w:rPr>
        <w:t>must</w:t>
      </w:r>
      <w:r w:rsidR="000138AE" w:rsidRPr="00F4412B">
        <w:rPr>
          <w:rFonts w:cs="Times New Roman"/>
          <w:color w:val="001320"/>
          <w:szCs w:val="24"/>
          <w:shd w:val="clear" w:color="auto" w:fill="FFFFFF"/>
          <w:lang w:val="en-US"/>
        </w:rPr>
        <w:t xml:space="preserve"> be employed continuously without stopping, work is interpreted as forced labor and slavery. Every day people </w:t>
      </w:r>
      <w:r w:rsidR="00211FDF" w:rsidRPr="00F4412B">
        <w:rPr>
          <w:rFonts w:cs="Times New Roman"/>
          <w:color w:val="001320"/>
          <w:szCs w:val="24"/>
          <w:shd w:val="clear" w:color="auto" w:fill="FFFFFF"/>
          <w:lang w:val="en-US"/>
        </w:rPr>
        <w:t xml:space="preserve">work </w:t>
      </w:r>
      <w:r w:rsidR="00211FDF">
        <w:rPr>
          <w:rFonts w:cs="Times New Roman"/>
          <w:color w:val="001320"/>
          <w:szCs w:val="24"/>
          <w:shd w:val="clear" w:color="auto" w:fill="FFFFFF"/>
          <w:lang w:val="en-US"/>
        </w:rPr>
        <w:t>motivated</w:t>
      </w:r>
      <w:r w:rsidR="007C3039">
        <w:rPr>
          <w:rFonts w:cs="Times New Roman"/>
          <w:color w:val="001320"/>
          <w:szCs w:val="24"/>
          <w:shd w:val="clear" w:color="auto" w:fill="FFFFFF"/>
          <w:lang w:val="en-US"/>
        </w:rPr>
        <w:t xml:space="preserve"> </w:t>
      </w:r>
      <w:r w:rsidR="000138AE" w:rsidRPr="00F4412B">
        <w:rPr>
          <w:rFonts w:cs="Times New Roman"/>
          <w:color w:val="001320"/>
          <w:szCs w:val="24"/>
          <w:shd w:val="clear" w:color="auto" w:fill="FFFFFF"/>
          <w:lang w:val="en-US"/>
        </w:rPr>
        <w:t>for money and are motivated by greed.</w:t>
      </w:r>
      <w:r w:rsidR="002F3EC8">
        <w:rPr>
          <w:rFonts w:cs="Times New Roman"/>
          <w:color w:val="001320"/>
          <w:szCs w:val="24"/>
          <w:shd w:val="clear" w:color="auto" w:fill="FFFFFF"/>
          <w:lang w:val="en-US"/>
        </w:rPr>
        <w:t xml:space="preserve">  </w:t>
      </w:r>
    </w:p>
    <w:p w14:paraId="7624F1FC" w14:textId="60B4412E" w:rsidR="006718B9" w:rsidRPr="00F4412B" w:rsidRDefault="00211FDF" w:rsidP="00F4412B">
      <w:pPr>
        <w:tabs>
          <w:tab w:val="left" w:pos="1276"/>
        </w:tabs>
        <w:spacing w:line="360" w:lineRule="auto"/>
        <w:ind w:firstLine="720"/>
        <w:jc w:val="both"/>
        <w:rPr>
          <w:rFonts w:cs="Times New Roman"/>
          <w:color w:val="001320"/>
          <w:szCs w:val="24"/>
          <w:shd w:val="clear" w:color="auto" w:fill="FFFFFF"/>
          <w:lang w:val="en-US"/>
        </w:rPr>
      </w:pPr>
      <w:r>
        <w:rPr>
          <w:rFonts w:cs="Times New Roman"/>
          <w:color w:val="001320"/>
          <w:szCs w:val="24"/>
          <w:shd w:val="clear" w:color="auto" w:fill="FFFFFF"/>
          <w:lang w:val="en-US"/>
        </w:rPr>
        <w:t xml:space="preserve">And then </w:t>
      </w:r>
      <w:r w:rsidR="002F3EC8">
        <w:rPr>
          <w:rFonts w:cs="Times New Roman"/>
          <w:color w:val="001320"/>
          <w:szCs w:val="24"/>
          <w:shd w:val="clear" w:color="auto" w:fill="FFFFFF"/>
          <w:lang w:val="en-US"/>
        </w:rPr>
        <w:t>rereading</w:t>
      </w:r>
      <w:r>
        <w:rPr>
          <w:rFonts w:cs="Times New Roman"/>
          <w:color w:val="001320"/>
          <w:szCs w:val="24"/>
          <w:shd w:val="clear" w:color="auto" w:fill="FFFFFF"/>
          <w:lang w:val="en-US"/>
        </w:rPr>
        <w:t xml:space="preserve"> </w:t>
      </w:r>
      <w:r w:rsidR="00D06E1D">
        <w:rPr>
          <w:rFonts w:cs="Times New Roman"/>
          <w:color w:val="001320"/>
          <w:szCs w:val="24"/>
          <w:shd w:val="clear" w:color="auto" w:fill="FFFFFF"/>
          <w:lang w:val="en-US"/>
        </w:rPr>
        <w:t xml:space="preserve">of the </w:t>
      </w:r>
      <w:r>
        <w:rPr>
          <w:rFonts w:cs="Times New Roman"/>
          <w:color w:val="001320"/>
          <w:szCs w:val="24"/>
          <w:shd w:val="clear" w:color="auto" w:fill="FFFFFF"/>
          <w:lang w:val="en-US"/>
        </w:rPr>
        <w:t xml:space="preserve">Sabbath </w:t>
      </w:r>
      <w:r w:rsidR="002F3EC8" w:rsidRPr="00F4412B">
        <w:rPr>
          <w:rFonts w:cs="Times New Roman"/>
          <w:color w:val="001320"/>
          <w:szCs w:val="24"/>
          <w:shd w:val="clear" w:color="auto" w:fill="FFFFFF"/>
          <w:lang w:val="en-US"/>
        </w:rPr>
        <w:t>from</w:t>
      </w:r>
      <w:r w:rsidR="000138AE" w:rsidRPr="00F4412B">
        <w:rPr>
          <w:rFonts w:cs="Times New Roman"/>
          <w:color w:val="001320"/>
          <w:szCs w:val="24"/>
          <w:shd w:val="clear" w:color="auto" w:fill="FFFFFF"/>
          <w:lang w:val="en-US"/>
        </w:rPr>
        <w:t xml:space="preserve"> a sociological perspective results in a theological interpretation</w:t>
      </w:r>
      <w:r w:rsidR="00D06E1D">
        <w:rPr>
          <w:rFonts w:cs="Times New Roman"/>
          <w:color w:val="001320"/>
          <w:szCs w:val="24"/>
          <w:shd w:val="clear" w:color="auto" w:fill="FFFFFF"/>
          <w:lang w:val="en-US"/>
        </w:rPr>
        <w:t>.</w:t>
      </w:r>
      <w:r w:rsidR="000138AE" w:rsidRPr="00F4412B">
        <w:rPr>
          <w:rFonts w:cs="Times New Roman"/>
          <w:color w:val="001320"/>
          <w:szCs w:val="24"/>
          <w:shd w:val="clear" w:color="auto" w:fill="FFFFFF"/>
          <w:lang w:val="en-US"/>
        </w:rPr>
        <w:t xml:space="preserve"> Yahweh the Sabbath that frees people from slavery</w:t>
      </w:r>
      <w:r w:rsidR="00C949DC">
        <w:rPr>
          <w:rFonts w:cs="Times New Roman"/>
          <w:color w:val="001320"/>
          <w:szCs w:val="24"/>
          <w:shd w:val="clear" w:color="auto" w:fill="FFFFFF"/>
          <w:lang w:val="en-US"/>
        </w:rPr>
        <w:t>.</w:t>
      </w:r>
      <w:r w:rsidR="00A23624">
        <w:rPr>
          <w:rFonts w:cs="Times New Roman"/>
          <w:color w:val="001320"/>
          <w:szCs w:val="24"/>
          <w:shd w:val="clear" w:color="auto" w:fill="FFFFFF"/>
          <w:lang w:val="en-US"/>
        </w:rPr>
        <w:t xml:space="preserve"> Yahweh </w:t>
      </w:r>
      <w:r w:rsidR="00BD1469">
        <w:rPr>
          <w:rFonts w:cs="Times New Roman"/>
          <w:color w:val="001320"/>
          <w:szCs w:val="24"/>
          <w:shd w:val="clear" w:color="auto" w:fill="FFFFFF"/>
          <w:lang w:val="en-US"/>
        </w:rPr>
        <w:t xml:space="preserve">frees </w:t>
      </w:r>
      <w:r w:rsidR="00BD1469" w:rsidRPr="00F4412B">
        <w:rPr>
          <w:rFonts w:cs="Times New Roman"/>
          <w:color w:val="001320"/>
          <w:szCs w:val="24"/>
          <w:shd w:val="clear" w:color="auto" w:fill="FFFFFF"/>
          <w:lang w:val="en-US"/>
        </w:rPr>
        <w:t>the</w:t>
      </w:r>
      <w:r w:rsidR="000138AE" w:rsidRPr="00F4412B">
        <w:rPr>
          <w:rFonts w:cs="Times New Roman"/>
          <w:color w:val="001320"/>
          <w:szCs w:val="24"/>
          <w:shd w:val="clear" w:color="auto" w:fill="FFFFFF"/>
          <w:lang w:val="en-US"/>
        </w:rPr>
        <w:t xml:space="preserve"> world from all lusts for political power, </w:t>
      </w:r>
      <w:r w:rsidR="002F3EC8" w:rsidRPr="00F4412B">
        <w:rPr>
          <w:rFonts w:cs="Times New Roman"/>
          <w:color w:val="001320"/>
          <w:szCs w:val="24"/>
          <w:shd w:val="clear" w:color="auto" w:fill="FFFFFF"/>
          <w:lang w:val="en-US"/>
        </w:rPr>
        <w:t>economy</w:t>
      </w:r>
      <w:r w:rsidR="009B3567">
        <w:rPr>
          <w:rFonts w:cs="Times New Roman"/>
          <w:color w:val="001320"/>
          <w:szCs w:val="24"/>
          <w:shd w:val="clear" w:color="auto" w:fill="FFFFFF"/>
          <w:lang w:val="en-US"/>
        </w:rPr>
        <w:t xml:space="preserve"> power</w:t>
      </w:r>
      <w:r w:rsidR="002F3EC8" w:rsidRPr="00F4412B">
        <w:rPr>
          <w:rFonts w:cs="Times New Roman"/>
          <w:color w:val="001320"/>
          <w:szCs w:val="24"/>
          <w:shd w:val="clear" w:color="auto" w:fill="FFFFFF"/>
          <w:lang w:val="en-US"/>
        </w:rPr>
        <w:t>,</w:t>
      </w:r>
      <w:r w:rsidR="000138AE" w:rsidRPr="00F4412B">
        <w:rPr>
          <w:rFonts w:cs="Times New Roman"/>
          <w:color w:val="001320"/>
          <w:szCs w:val="24"/>
          <w:shd w:val="clear" w:color="auto" w:fill="FFFFFF"/>
          <w:lang w:val="en-US"/>
        </w:rPr>
        <w:t xml:space="preserve"> and greed for money. </w:t>
      </w:r>
      <w:r w:rsidR="00BD1469">
        <w:rPr>
          <w:rFonts w:cs="Times New Roman"/>
          <w:color w:val="001320"/>
          <w:szCs w:val="24"/>
          <w:shd w:val="clear" w:color="auto" w:fill="FFFFFF"/>
          <w:lang w:val="en-US"/>
        </w:rPr>
        <w:t>Yahweh delivered people from bondage of slavery.</w:t>
      </w:r>
      <w:r w:rsidR="00C949DC">
        <w:rPr>
          <w:rFonts w:cs="Times New Roman"/>
          <w:color w:val="001320"/>
          <w:szCs w:val="24"/>
          <w:shd w:val="clear" w:color="auto" w:fill="FFFFFF"/>
          <w:lang w:val="en-US"/>
        </w:rPr>
        <w:t xml:space="preserve"> </w:t>
      </w:r>
      <w:r w:rsidR="000138AE" w:rsidRPr="00F4412B">
        <w:rPr>
          <w:rFonts w:cs="Times New Roman"/>
          <w:color w:val="001320"/>
          <w:szCs w:val="24"/>
          <w:shd w:val="clear" w:color="auto" w:fill="FFFFFF"/>
          <w:lang w:val="en-US"/>
        </w:rPr>
        <w:t>Yahweh assigns His people to be an active agent of deliverance</w:t>
      </w:r>
      <w:r w:rsidR="00750F99">
        <w:rPr>
          <w:rFonts w:cs="Times New Roman"/>
          <w:color w:val="001320"/>
          <w:szCs w:val="24"/>
          <w:shd w:val="clear" w:color="auto" w:fill="FFFFFF"/>
          <w:lang w:val="en-US"/>
        </w:rPr>
        <w:t xml:space="preserve"> the people from modern slavery of human trafficking. </w:t>
      </w:r>
    </w:p>
    <w:p w14:paraId="4D5E6643" w14:textId="77777777" w:rsidR="002F3EC8" w:rsidRDefault="002F3EC8" w:rsidP="00F4412B">
      <w:pPr>
        <w:tabs>
          <w:tab w:val="left" w:pos="1276"/>
        </w:tabs>
        <w:spacing w:line="360" w:lineRule="auto"/>
        <w:ind w:firstLine="720"/>
        <w:jc w:val="center"/>
        <w:rPr>
          <w:rFonts w:cs="Times New Roman"/>
          <w:b/>
          <w:bCs/>
          <w:szCs w:val="24"/>
          <w:lang w:val="en-US"/>
        </w:rPr>
      </w:pPr>
    </w:p>
    <w:p w14:paraId="6FD1EC39" w14:textId="39C172D0" w:rsidR="00BC678C" w:rsidRDefault="00BC678C" w:rsidP="00F4412B">
      <w:pPr>
        <w:tabs>
          <w:tab w:val="left" w:pos="1276"/>
        </w:tabs>
        <w:spacing w:line="360" w:lineRule="auto"/>
        <w:ind w:firstLine="720"/>
        <w:jc w:val="center"/>
        <w:rPr>
          <w:rFonts w:cs="Times New Roman"/>
          <w:b/>
          <w:bCs/>
          <w:szCs w:val="24"/>
          <w:lang w:val="en-US"/>
        </w:rPr>
      </w:pPr>
      <w:r>
        <w:rPr>
          <w:rFonts w:cs="Times New Roman"/>
          <w:b/>
          <w:bCs/>
          <w:szCs w:val="24"/>
          <w:lang w:val="en-US"/>
        </w:rPr>
        <w:t>Bibliography</w:t>
      </w:r>
    </w:p>
    <w:p w14:paraId="32F16C0E" w14:textId="07DAF5FC" w:rsidR="00BC678C" w:rsidRPr="00BC678C" w:rsidRDefault="00BC678C" w:rsidP="00BC678C">
      <w:pPr>
        <w:widowControl w:val="0"/>
        <w:autoSpaceDE w:val="0"/>
        <w:autoSpaceDN w:val="0"/>
        <w:adjustRightInd w:val="0"/>
        <w:spacing w:line="360" w:lineRule="auto"/>
        <w:ind w:left="480" w:hanging="480"/>
        <w:rPr>
          <w:rFonts w:cs="Times New Roman"/>
          <w:noProof/>
          <w:lang w:val="en-US"/>
        </w:rPr>
      </w:pPr>
      <w:r>
        <w:rPr>
          <w:rFonts w:cs="Times New Roman"/>
          <w:b/>
          <w:bCs/>
          <w:szCs w:val="24"/>
          <w:lang w:val="en-US"/>
        </w:rPr>
        <w:fldChar w:fldCharType="begin" w:fldLock="1"/>
      </w:r>
      <w:r>
        <w:rPr>
          <w:rFonts w:cs="Times New Roman"/>
          <w:b/>
          <w:bCs/>
          <w:szCs w:val="24"/>
          <w:lang w:val="en-US"/>
        </w:rPr>
        <w:instrText xml:space="preserve">ADDIN Mendeley Bibliography CSL_BIBLIOGRAPHY </w:instrText>
      </w:r>
      <w:r>
        <w:rPr>
          <w:rFonts w:cs="Times New Roman"/>
          <w:b/>
          <w:bCs/>
          <w:szCs w:val="24"/>
          <w:lang w:val="en-US"/>
        </w:rPr>
        <w:fldChar w:fldCharType="separate"/>
      </w:r>
      <w:r w:rsidRPr="00BC678C">
        <w:rPr>
          <w:rFonts w:cs="Times New Roman"/>
          <w:noProof/>
          <w:lang w:val="en-US"/>
        </w:rPr>
        <w:t>Barnes Notes. “Ellicott’s Commentary for English Readers; Mattew Poole’s Commentary, Taken from Biblehub.Com.Interlinear,” n.d.</w:t>
      </w:r>
    </w:p>
    <w:p w14:paraId="72CB1A04" w14:textId="77777777" w:rsidR="00BC678C" w:rsidRPr="00BC678C" w:rsidRDefault="00BC678C" w:rsidP="00BC678C">
      <w:pPr>
        <w:widowControl w:val="0"/>
        <w:autoSpaceDE w:val="0"/>
        <w:autoSpaceDN w:val="0"/>
        <w:adjustRightInd w:val="0"/>
        <w:spacing w:line="360" w:lineRule="auto"/>
        <w:ind w:left="480" w:hanging="480"/>
        <w:rPr>
          <w:rFonts w:cs="Times New Roman"/>
          <w:noProof/>
          <w:lang w:val="en-US"/>
        </w:rPr>
      </w:pPr>
      <w:r w:rsidRPr="00BC678C">
        <w:rPr>
          <w:rFonts w:cs="Times New Roman"/>
          <w:noProof/>
          <w:lang w:val="en-US"/>
        </w:rPr>
        <w:t xml:space="preserve">Bosch, David J. </w:t>
      </w:r>
      <w:r w:rsidRPr="00BC678C">
        <w:rPr>
          <w:rFonts w:cs="Times New Roman"/>
          <w:i/>
          <w:iCs/>
          <w:noProof/>
          <w:lang w:val="en-US"/>
        </w:rPr>
        <w:t>“Transformasi Misi Kristen”. Sejarah Teologi Misi Yang Mengubah Dan Berubah</w:t>
      </w:r>
      <w:r w:rsidRPr="00BC678C">
        <w:rPr>
          <w:rFonts w:cs="Times New Roman"/>
          <w:noProof/>
          <w:lang w:val="en-US"/>
        </w:rPr>
        <w:t>. Jakarta: BPK Gunung Mulia, 2012.</w:t>
      </w:r>
    </w:p>
    <w:p w14:paraId="74B20FD9" w14:textId="77777777" w:rsidR="00BC678C" w:rsidRPr="00BC678C" w:rsidRDefault="00BC678C" w:rsidP="00BC678C">
      <w:pPr>
        <w:widowControl w:val="0"/>
        <w:autoSpaceDE w:val="0"/>
        <w:autoSpaceDN w:val="0"/>
        <w:adjustRightInd w:val="0"/>
        <w:spacing w:line="360" w:lineRule="auto"/>
        <w:ind w:left="480" w:hanging="480"/>
        <w:rPr>
          <w:rFonts w:cs="Times New Roman"/>
          <w:noProof/>
          <w:lang w:val="en-US"/>
        </w:rPr>
      </w:pPr>
      <w:r w:rsidRPr="00BC678C">
        <w:rPr>
          <w:rFonts w:cs="Times New Roman"/>
          <w:noProof/>
          <w:lang w:val="en-US"/>
        </w:rPr>
        <w:t xml:space="preserve">Brueggemann, Walter. </w:t>
      </w:r>
      <w:r w:rsidRPr="00BC678C">
        <w:rPr>
          <w:rFonts w:cs="Times New Roman"/>
          <w:i/>
          <w:iCs/>
          <w:noProof/>
          <w:lang w:val="en-US"/>
        </w:rPr>
        <w:t>“Living Toward a Vision”. Biblical Reflections on Shalom</w:t>
      </w:r>
      <w:r w:rsidRPr="00BC678C">
        <w:rPr>
          <w:rFonts w:cs="Times New Roman"/>
          <w:noProof/>
          <w:lang w:val="en-US"/>
        </w:rPr>
        <w:t>. New York: United Church Press, 1982.</w:t>
      </w:r>
    </w:p>
    <w:p w14:paraId="6E16F689" w14:textId="77777777" w:rsidR="00BC678C" w:rsidRPr="00BC678C" w:rsidRDefault="00BC678C" w:rsidP="00BC678C">
      <w:pPr>
        <w:widowControl w:val="0"/>
        <w:autoSpaceDE w:val="0"/>
        <w:autoSpaceDN w:val="0"/>
        <w:adjustRightInd w:val="0"/>
        <w:spacing w:line="360" w:lineRule="auto"/>
        <w:ind w:left="480" w:hanging="480"/>
        <w:rPr>
          <w:rFonts w:cs="Times New Roman"/>
          <w:noProof/>
          <w:lang w:val="en-US"/>
        </w:rPr>
      </w:pPr>
      <w:r w:rsidRPr="00BC678C">
        <w:rPr>
          <w:rFonts w:cs="Times New Roman"/>
          <w:noProof/>
          <w:lang w:val="en-US"/>
        </w:rPr>
        <w:t xml:space="preserve">———. </w:t>
      </w:r>
      <w:r w:rsidRPr="00BC678C">
        <w:rPr>
          <w:rFonts w:cs="Times New Roman"/>
          <w:i/>
          <w:iCs/>
          <w:noProof/>
          <w:lang w:val="en-US"/>
        </w:rPr>
        <w:t>“The Book of Exodus” Dalam The New Interpreter’s Bible.</w:t>
      </w:r>
      <w:r w:rsidRPr="00BC678C">
        <w:rPr>
          <w:rFonts w:cs="Times New Roman"/>
          <w:noProof/>
          <w:lang w:val="en-US"/>
        </w:rPr>
        <w:t xml:space="preserve"> Edited by E Leander Keck. Vol. 1. Nashville: Abingdon Press, 1994.</w:t>
      </w:r>
    </w:p>
    <w:p w14:paraId="01FCC59B" w14:textId="77777777" w:rsidR="00BC678C" w:rsidRPr="00BC678C" w:rsidRDefault="00BC678C" w:rsidP="00BC678C">
      <w:pPr>
        <w:widowControl w:val="0"/>
        <w:autoSpaceDE w:val="0"/>
        <w:autoSpaceDN w:val="0"/>
        <w:adjustRightInd w:val="0"/>
        <w:spacing w:line="360" w:lineRule="auto"/>
        <w:ind w:left="480" w:hanging="480"/>
        <w:rPr>
          <w:rFonts w:cs="Times New Roman"/>
          <w:noProof/>
          <w:lang w:val="en-US"/>
        </w:rPr>
      </w:pPr>
      <w:r w:rsidRPr="00BC678C">
        <w:rPr>
          <w:rFonts w:cs="Times New Roman"/>
          <w:noProof/>
          <w:lang w:val="en-US"/>
        </w:rPr>
        <w:t xml:space="preserve">Clines, David J. </w:t>
      </w:r>
      <w:r w:rsidRPr="00BC678C">
        <w:rPr>
          <w:rFonts w:cs="Times New Roman"/>
          <w:i/>
          <w:iCs/>
          <w:noProof/>
          <w:lang w:val="en-US"/>
        </w:rPr>
        <w:t>“Images of Yahweh”: God In The Pentateukh." Studies In Old Testament Theology</w:t>
      </w:r>
      <w:r w:rsidRPr="00BC678C">
        <w:rPr>
          <w:rFonts w:cs="Times New Roman"/>
          <w:noProof/>
          <w:lang w:val="en-US"/>
        </w:rPr>
        <w:t>. Edited by Robert P Hubbart, Robert L, Johnston, Robert K, Meye. Dallas: Word Publishing, 1992.</w:t>
      </w:r>
    </w:p>
    <w:p w14:paraId="59358B12" w14:textId="77777777" w:rsidR="00BC678C" w:rsidRPr="00BC678C" w:rsidRDefault="00BC678C" w:rsidP="00BC678C">
      <w:pPr>
        <w:widowControl w:val="0"/>
        <w:autoSpaceDE w:val="0"/>
        <w:autoSpaceDN w:val="0"/>
        <w:adjustRightInd w:val="0"/>
        <w:spacing w:line="360" w:lineRule="auto"/>
        <w:ind w:left="480" w:hanging="480"/>
        <w:rPr>
          <w:rFonts w:cs="Times New Roman"/>
          <w:noProof/>
          <w:lang w:val="en-US"/>
        </w:rPr>
      </w:pPr>
      <w:r w:rsidRPr="00BC678C">
        <w:rPr>
          <w:rFonts w:cs="Times New Roman"/>
          <w:noProof/>
          <w:lang w:val="en-US"/>
        </w:rPr>
        <w:t xml:space="preserve">Emanuel Gerrit Singgih. </w:t>
      </w:r>
      <w:r w:rsidRPr="00BC678C">
        <w:rPr>
          <w:rFonts w:cs="Times New Roman"/>
          <w:i/>
          <w:iCs/>
          <w:noProof/>
          <w:lang w:val="en-US"/>
        </w:rPr>
        <w:t>Membaca Dan Menafsir Alkitab Di Indonesia” Dalam Buku Teologi Yang Membebaskan Dan Membebaskan Teologi</w:t>
      </w:r>
      <w:r w:rsidRPr="00BC678C">
        <w:rPr>
          <w:rFonts w:cs="Times New Roman"/>
          <w:noProof/>
          <w:lang w:val="en-US"/>
        </w:rPr>
        <w:t>. Edited by Wahju S Wibowo. Robert Setio. Yogyakarta: Fakultas Teologi UKDW, 2016.</w:t>
      </w:r>
    </w:p>
    <w:p w14:paraId="7625217B" w14:textId="77777777" w:rsidR="00BC678C" w:rsidRPr="00BC678C" w:rsidRDefault="00BC678C" w:rsidP="00BC678C">
      <w:pPr>
        <w:widowControl w:val="0"/>
        <w:autoSpaceDE w:val="0"/>
        <w:autoSpaceDN w:val="0"/>
        <w:adjustRightInd w:val="0"/>
        <w:spacing w:line="360" w:lineRule="auto"/>
        <w:ind w:left="480" w:hanging="480"/>
        <w:rPr>
          <w:rFonts w:cs="Times New Roman"/>
          <w:noProof/>
          <w:lang w:val="en-US"/>
        </w:rPr>
      </w:pPr>
      <w:r w:rsidRPr="00BC678C">
        <w:rPr>
          <w:rFonts w:cs="Times New Roman"/>
          <w:noProof/>
          <w:lang w:val="en-US"/>
        </w:rPr>
        <w:t xml:space="preserve">G. H. Haas. </w:t>
      </w:r>
      <w:r w:rsidRPr="00BC678C">
        <w:rPr>
          <w:rFonts w:cs="Times New Roman"/>
          <w:i/>
          <w:iCs/>
          <w:noProof/>
          <w:lang w:val="en-US"/>
        </w:rPr>
        <w:t>“Slave, Slavery” Dictionary Old Testament: Pentateuch</w:t>
      </w:r>
      <w:r w:rsidRPr="00BC678C">
        <w:rPr>
          <w:rFonts w:cs="Times New Roman"/>
          <w:noProof/>
          <w:lang w:val="en-US"/>
        </w:rPr>
        <w:t>. Edited by T. Desmond Alexander David W. Baker. Downers Grove, IL InterVarsity Press, n.d.</w:t>
      </w:r>
    </w:p>
    <w:p w14:paraId="09826AC4" w14:textId="77777777" w:rsidR="00BC678C" w:rsidRPr="00BC678C" w:rsidRDefault="00BC678C" w:rsidP="00BC678C">
      <w:pPr>
        <w:widowControl w:val="0"/>
        <w:autoSpaceDE w:val="0"/>
        <w:autoSpaceDN w:val="0"/>
        <w:adjustRightInd w:val="0"/>
        <w:spacing w:line="360" w:lineRule="auto"/>
        <w:ind w:left="480" w:hanging="480"/>
        <w:rPr>
          <w:rFonts w:cs="Times New Roman"/>
          <w:noProof/>
          <w:lang w:val="en-US"/>
        </w:rPr>
      </w:pPr>
      <w:r w:rsidRPr="00BC678C">
        <w:rPr>
          <w:rFonts w:cs="Times New Roman"/>
          <w:noProof/>
          <w:lang w:val="en-US"/>
        </w:rPr>
        <w:t xml:space="preserve">Gottwald, K Norman. </w:t>
      </w:r>
      <w:r w:rsidRPr="00BC678C">
        <w:rPr>
          <w:rFonts w:cs="Times New Roman"/>
          <w:i/>
          <w:iCs/>
          <w:noProof/>
          <w:lang w:val="en-US"/>
        </w:rPr>
        <w:t>“A Light to the Nations”. An Introduction to the Old Testament</w:t>
      </w:r>
      <w:r w:rsidRPr="00BC678C">
        <w:rPr>
          <w:rFonts w:cs="Times New Roman"/>
          <w:noProof/>
          <w:lang w:val="en-US"/>
        </w:rPr>
        <w:t>. New York: Harper and Brothers, 1959.</w:t>
      </w:r>
    </w:p>
    <w:p w14:paraId="6B469713" w14:textId="77777777" w:rsidR="00BC678C" w:rsidRPr="00BC678C" w:rsidRDefault="00BC678C" w:rsidP="00BC678C">
      <w:pPr>
        <w:widowControl w:val="0"/>
        <w:autoSpaceDE w:val="0"/>
        <w:autoSpaceDN w:val="0"/>
        <w:adjustRightInd w:val="0"/>
        <w:spacing w:line="360" w:lineRule="auto"/>
        <w:ind w:left="480" w:hanging="480"/>
        <w:rPr>
          <w:rFonts w:cs="Times New Roman"/>
          <w:noProof/>
          <w:lang w:val="en-US"/>
        </w:rPr>
      </w:pPr>
      <w:r w:rsidRPr="00BC678C">
        <w:rPr>
          <w:rFonts w:cs="Times New Roman"/>
          <w:noProof/>
          <w:lang w:val="en-US"/>
        </w:rPr>
        <w:t>J.I. Packer. Merril c. Tenney. William White, Jr. “Ensiklopedia Fakta Alktiab Bible Almanac- 1.” Gandum Mas, 2003.</w:t>
      </w:r>
    </w:p>
    <w:p w14:paraId="0E1EA4BF" w14:textId="77777777" w:rsidR="00BC678C" w:rsidRPr="00BC678C" w:rsidRDefault="00BC678C" w:rsidP="00BC678C">
      <w:pPr>
        <w:widowControl w:val="0"/>
        <w:autoSpaceDE w:val="0"/>
        <w:autoSpaceDN w:val="0"/>
        <w:adjustRightInd w:val="0"/>
        <w:spacing w:line="360" w:lineRule="auto"/>
        <w:ind w:left="480" w:hanging="480"/>
        <w:rPr>
          <w:rFonts w:cs="Times New Roman"/>
          <w:noProof/>
          <w:lang w:val="en-US"/>
        </w:rPr>
      </w:pPr>
      <w:r w:rsidRPr="00BC678C">
        <w:rPr>
          <w:rFonts w:cs="Times New Roman"/>
          <w:noProof/>
          <w:lang w:val="en-US"/>
        </w:rPr>
        <w:t>Kessler1, Volker. “The Sabbath as Remedy for Human Restlessness.” Last modified 2019. file:///E:/Riset tentangSabathdc.pdf.</w:t>
      </w:r>
    </w:p>
    <w:p w14:paraId="48A2FC24" w14:textId="77777777" w:rsidR="00BC678C" w:rsidRPr="00BC678C" w:rsidRDefault="00BC678C" w:rsidP="00BC678C">
      <w:pPr>
        <w:widowControl w:val="0"/>
        <w:autoSpaceDE w:val="0"/>
        <w:autoSpaceDN w:val="0"/>
        <w:adjustRightInd w:val="0"/>
        <w:spacing w:line="360" w:lineRule="auto"/>
        <w:ind w:left="480" w:hanging="480"/>
        <w:rPr>
          <w:rFonts w:cs="Times New Roman"/>
          <w:noProof/>
          <w:lang w:val="en-US"/>
        </w:rPr>
      </w:pPr>
      <w:r w:rsidRPr="00BC678C">
        <w:rPr>
          <w:rFonts w:cs="Times New Roman"/>
          <w:noProof/>
          <w:lang w:val="en-US"/>
        </w:rPr>
        <w:t xml:space="preserve">Kolimon, Mery. “Menolak Diam-Gereja Menolak Perdagangan Orang.” </w:t>
      </w:r>
      <w:r w:rsidRPr="00BC678C">
        <w:rPr>
          <w:rFonts w:cs="Times New Roman"/>
          <w:i/>
          <w:iCs/>
          <w:noProof/>
          <w:lang w:val="en-US"/>
        </w:rPr>
        <w:t>Gema Teologika</w:t>
      </w:r>
      <w:r w:rsidRPr="00BC678C">
        <w:rPr>
          <w:rFonts w:cs="Times New Roman"/>
          <w:noProof/>
          <w:lang w:val="en-US"/>
        </w:rPr>
        <w:t xml:space="preserve"> 4, no. No.1 (2019): 121.</w:t>
      </w:r>
    </w:p>
    <w:p w14:paraId="2FAFD93B" w14:textId="77777777" w:rsidR="00BC678C" w:rsidRPr="00BC678C" w:rsidRDefault="00BC678C" w:rsidP="00BC678C">
      <w:pPr>
        <w:widowControl w:val="0"/>
        <w:autoSpaceDE w:val="0"/>
        <w:autoSpaceDN w:val="0"/>
        <w:adjustRightInd w:val="0"/>
        <w:spacing w:line="360" w:lineRule="auto"/>
        <w:ind w:left="480" w:hanging="480"/>
        <w:rPr>
          <w:rFonts w:cs="Times New Roman"/>
          <w:noProof/>
          <w:lang w:val="en-US"/>
        </w:rPr>
      </w:pPr>
      <w:r w:rsidRPr="00BC678C">
        <w:rPr>
          <w:rFonts w:cs="Times New Roman"/>
          <w:noProof/>
          <w:lang w:val="en-US"/>
        </w:rPr>
        <w:t xml:space="preserve">Leder, Arie C. “The Coherence of Exodus Narrative Unity and Meaning.” </w:t>
      </w:r>
      <w:r w:rsidRPr="00BC678C">
        <w:rPr>
          <w:rFonts w:cs="Times New Roman"/>
          <w:i/>
          <w:iCs/>
          <w:noProof/>
          <w:lang w:val="en-US"/>
        </w:rPr>
        <w:t>Calvin Theological Journal 36</w:t>
      </w:r>
      <w:r w:rsidRPr="00BC678C">
        <w:rPr>
          <w:rFonts w:cs="Times New Roman"/>
          <w:noProof/>
          <w:lang w:val="en-US"/>
        </w:rPr>
        <w:t xml:space="preserve"> (2001): 251–269.</w:t>
      </w:r>
    </w:p>
    <w:p w14:paraId="082D7258" w14:textId="77777777" w:rsidR="00BC678C" w:rsidRPr="00BC678C" w:rsidRDefault="00BC678C" w:rsidP="00BC678C">
      <w:pPr>
        <w:widowControl w:val="0"/>
        <w:autoSpaceDE w:val="0"/>
        <w:autoSpaceDN w:val="0"/>
        <w:adjustRightInd w:val="0"/>
        <w:spacing w:line="360" w:lineRule="auto"/>
        <w:ind w:left="480" w:hanging="480"/>
        <w:rPr>
          <w:rFonts w:cs="Times New Roman"/>
          <w:noProof/>
          <w:lang w:val="en-US"/>
        </w:rPr>
      </w:pPr>
      <w:r w:rsidRPr="00BC678C">
        <w:rPr>
          <w:rFonts w:cs="Times New Roman"/>
          <w:noProof/>
          <w:lang w:val="en-US"/>
        </w:rPr>
        <w:lastRenderedPageBreak/>
        <w:t xml:space="preserve">Magnis-Suseno, Franz. “F. Budi Hardiman, Seni Memahami Hermeneutik Dari Schleiermacher Sampai Derrida, Yogyakarta: Kanisius, 2015, 343 Hlm.” </w:t>
      </w:r>
      <w:r w:rsidRPr="00BC678C">
        <w:rPr>
          <w:rFonts w:cs="Times New Roman"/>
          <w:i/>
          <w:iCs/>
          <w:noProof/>
          <w:lang w:val="en-US"/>
        </w:rPr>
        <w:t>DISKURSUS - JURNAL FILSAFAT DAN TEOLOGI STF DRIYARKARA</w:t>
      </w:r>
      <w:r w:rsidRPr="00BC678C">
        <w:rPr>
          <w:rFonts w:cs="Times New Roman"/>
          <w:noProof/>
          <w:lang w:val="en-US"/>
        </w:rPr>
        <w:t xml:space="preserve"> (2016).</w:t>
      </w:r>
    </w:p>
    <w:p w14:paraId="52885F80" w14:textId="77777777" w:rsidR="00BC678C" w:rsidRPr="00BC678C" w:rsidRDefault="00BC678C" w:rsidP="00BC678C">
      <w:pPr>
        <w:widowControl w:val="0"/>
        <w:autoSpaceDE w:val="0"/>
        <w:autoSpaceDN w:val="0"/>
        <w:adjustRightInd w:val="0"/>
        <w:spacing w:line="360" w:lineRule="auto"/>
        <w:ind w:left="480" w:hanging="480"/>
        <w:rPr>
          <w:rFonts w:cs="Times New Roman"/>
          <w:noProof/>
          <w:lang w:val="en-US"/>
        </w:rPr>
      </w:pPr>
      <w:r w:rsidRPr="00BC678C">
        <w:rPr>
          <w:rFonts w:cs="Times New Roman"/>
          <w:noProof/>
          <w:lang w:val="en-US"/>
        </w:rPr>
        <w:t xml:space="preserve">Miller, Patrick D, ed. </w:t>
      </w:r>
      <w:r w:rsidRPr="00BC678C">
        <w:rPr>
          <w:rFonts w:cs="Times New Roman"/>
          <w:i/>
          <w:iCs/>
          <w:noProof/>
          <w:lang w:val="en-US"/>
        </w:rPr>
        <w:t>Old Theology Essays on Structure, Theme, and Text</w:t>
      </w:r>
      <w:r w:rsidRPr="00BC678C">
        <w:rPr>
          <w:rFonts w:cs="Times New Roman"/>
          <w:noProof/>
          <w:lang w:val="en-US"/>
        </w:rPr>
        <w:t>. Minneapolis: Fortress Press, 1992.</w:t>
      </w:r>
    </w:p>
    <w:p w14:paraId="54C4A0EB" w14:textId="77777777" w:rsidR="00BC678C" w:rsidRPr="00BC678C" w:rsidRDefault="00BC678C" w:rsidP="00BC678C">
      <w:pPr>
        <w:widowControl w:val="0"/>
        <w:autoSpaceDE w:val="0"/>
        <w:autoSpaceDN w:val="0"/>
        <w:adjustRightInd w:val="0"/>
        <w:spacing w:line="360" w:lineRule="auto"/>
        <w:ind w:left="480" w:hanging="480"/>
        <w:rPr>
          <w:rFonts w:cs="Times New Roman"/>
          <w:noProof/>
          <w:lang w:val="en-US"/>
        </w:rPr>
      </w:pPr>
      <w:r w:rsidRPr="00BC678C">
        <w:rPr>
          <w:rFonts w:cs="Times New Roman"/>
          <w:noProof/>
          <w:lang w:val="en-US"/>
        </w:rPr>
        <w:t>nn. “Slavery,” 2016.</w:t>
      </w:r>
    </w:p>
    <w:p w14:paraId="165E3509" w14:textId="77777777" w:rsidR="00BC678C" w:rsidRPr="00BC678C" w:rsidRDefault="00BC678C" w:rsidP="00BC678C">
      <w:pPr>
        <w:widowControl w:val="0"/>
        <w:autoSpaceDE w:val="0"/>
        <w:autoSpaceDN w:val="0"/>
        <w:adjustRightInd w:val="0"/>
        <w:spacing w:line="360" w:lineRule="auto"/>
        <w:ind w:left="480" w:hanging="480"/>
        <w:rPr>
          <w:rFonts w:cs="Times New Roman"/>
          <w:noProof/>
          <w:lang w:val="en-US"/>
        </w:rPr>
      </w:pPr>
      <w:r w:rsidRPr="00BC678C">
        <w:rPr>
          <w:rFonts w:cs="Times New Roman"/>
          <w:noProof/>
          <w:lang w:val="en-US"/>
        </w:rPr>
        <w:t xml:space="preserve">Norman K.Gottwald. </w:t>
      </w:r>
      <w:r w:rsidRPr="00BC678C">
        <w:rPr>
          <w:rFonts w:cs="Times New Roman"/>
          <w:i/>
          <w:iCs/>
          <w:noProof/>
          <w:lang w:val="en-US"/>
        </w:rPr>
        <w:t>A Light to the Nations. An Introduction to the Old Testament</w:t>
      </w:r>
      <w:r w:rsidRPr="00BC678C">
        <w:rPr>
          <w:rFonts w:cs="Times New Roman"/>
          <w:noProof/>
          <w:lang w:val="en-US"/>
        </w:rPr>
        <w:t>. New York: Harper and Brothers, 1959.</w:t>
      </w:r>
    </w:p>
    <w:p w14:paraId="37254FB2" w14:textId="77777777" w:rsidR="00BC678C" w:rsidRPr="00BC678C" w:rsidRDefault="00BC678C" w:rsidP="00BC678C">
      <w:pPr>
        <w:widowControl w:val="0"/>
        <w:autoSpaceDE w:val="0"/>
        <w:autoSpaceDN w:val="0"/>
        <w:adjustRightInd w:val="0"/>
        <w:spacing w:line="360" w:lineRule="auto"/>
        <w:ind w:left="480" w:hanging="480"/>
        <w:rPr>
          <w:rFonts w:cs="Times New Roman"/>
          <w:noProof/>
          <w:lang w:val="en-US"/>
        </w:rPr>
      </w:pPr>
      <w:r w:rsidRPr="00BC678C">
        <w:rPr>
          <w:rFonts w:cs="Times New Roman"/>
          <w:noProof/>
          <w:lang w:val="en-US"/>
        </w:rPr>
        <w:t xml:space="preserve">North, Garry. </w:t>
      </w:r>
      <w:r w:rsidRPr="00BC678C">
        <w:rPr>
          <w:rFonts w:cs="Times New Roman"/>
          <w:i/>
          <w:iCs/>
          <w:noProof/>
          <w:lang w:val="en-US"/>
        </w:rPr>
        <w:t>Authority and Dominion: An Economic Commentary on Exodus Part 1: Representation and Dominion</w:t>
      </w:r>
      <w:r w:rsidRPr="00BC678C">
        <w:rPr>
          <w:rFonts w:cs="Times New Roman"/>
          <w:noProof/>
          <w:lang w:val="en-US"/>
        </w:rPr>
        <w:t>. Dallas: Point Five Press, 2012.</w:t>
      </w:r>
    </w:p>
    <w:p w14:paraId="2D6F26B3" w14:textId="77777777" w:rsidR="00BC678C" w:rsidRPr="00BC678C" w:rsidRDefault="00BC678C" w:rsidP="00BC678C">
      <w:pPr>
        <w:widowControl w:val="0"/>
        <w:autoSpaceDE w:val="0"/>
        <w:autoSpaceDN w:val="0"/>
        <w:adjustRightInd w:val="0"/>
        <w:spacing w:line="360" w:lineRule="auto"/>
        <w:ind w:left="480" w:hanging="480"/>
        <w:rPr>
          <w:rFonts w:cs="Times New Roman"/>
          <w:noProof/>
          <w:lang w:val="en-US"/>
        </w:rPr>
      </w:pPr>
      <w:r w:rsidRPr="00BC678C">
        <w:rPr>
          <w:rFonts w:cs="Times New Roman"/>
          <w:noProof/>
          <w:lang w:val="en-US"/>
        </w:rPr>
        <w:t xml:space="preserve">———. </w:t>
      </w:r>
      <w:r w:rsidRPr="00BC678C">
        <w:rPr>
          <w:rFonts w:cs="Times New Roman"/>
          <w:i/>
          <w:iCs/>
          <w:noProof/>
          <w:lang w:val="en-US"/>
        </w:rPr>
        <w:t>Authority and Dominion: An Economic Commentary on Exodus Part 1: Representation and Dominion</w:t>
      </w:r>
      <w:r w:rsidRPr="00BC678C">
        <w:rPr>
          <w:rFonts w:cs="Times New Roman"/>
          <w:noProof/>
          <w:lang w:val="en-US"/>
        </w:rPr>
        <w:t>. Dallas: Point Five Press, 2012.</w:t>
      </w:r>
    </w:p>
    <w:p w14:paraId="1C2C5C00" w14:textId="77777777" w:rsidR="00BC678C" w:rsidRPr="00BC678C" w:rsidRDefault="00BC678C" w:rsidP="00BC678C">
      <w:pPr>
        <w:widowControl w:val="0"/>
        <w:autoSpaceDE w:val="0"/>
        <w:autoSpaceDN w:val="0"/>
        <w:adjustRightInd w:val="0"/>
        <w:spacing w:line="360" w:lineRule="auto"/>
        <w:ind w:left="480" w:hanging="480"/>
        <w:rPr>
          <w:rFonts w:cs="Times New Roman"/>
          <w:noProof/>
          <w:lang w:val="en-US"/>
        </w:rPr>
      </w:pPr>
      <w:r w:rsidRPr="00BC678C">
        <w:rPr>
          <w:rFonts w:cs="Times New Roman"/>
          <w:noProof/>
          <w:lang w:val="en-US"/>
        </w:rPr>
        <w:t xml:space="preserve">P. A. Barker. </w:t>
      </w:r>
      <w:r w:rsidRPr="00BC678C">
        <w:rPr>
          <w:rFonts w:cs="Times New Roman"/>
          <w:i/>
          <w:iCs/>
          <w:noProof/>
          <w:lang w:val="en-US"/>
        </w:rPr>
        <w:t>“Sabbath, Sabbatical Year, Jubilee”Dictionary Old Testament: Pentateuch</w:t>
      </w:r>
      <w:r w:rsidRPr="00BC678C">
        <w:rPr>
          <w:rFonts w:cs="Times New Roman"/>
          <w:noProof/>
          <w:lang w:val="en-US"/>
        </w:rPr>
        <w:t>. Edited by T. Desmond Alexander David W. Baker. Downers Grove. Intervarsity Press, n.d.</w:t>
      </w:r>
    </w:p>
    <w:p w14:paraId="6CD21D9A" w14:textId="77777777" w:rsidR="00BC678C" w:rsidRPr="00BC678C" w:rsidRDefault="00BC678C" w:rsidP="00BC678C">
      <w:pPr>
        <w:widowControl w:val="0"/>
        <w:autoSpaceDE w:val="0"/>
        <w:autoSpaceDN w:val="0"/>
        <w:adjustRightInd w:val="0"/>
        <w:spacing w:line="360" w:lineRule="auto"/>
        <w:ind w:left="480" w:hanging="480"/>
        <w:rPr>
          <w:rFonts w:cs="Times New Roman"/>
          <w:noProof/>
          <w:lang w:val="en-US"/>
        </w:rPr>
      </w:pPr>
      <w:r w:rsidRPr="00BC678C">
        <w:rPr>
          <w:rFonts w:cs="Times New Roman"/>
          <w:noProof/>
          <w:lang w:val="en-US"/>
        </w:rPr>
        <w:t xml:space="preserve">Pelt, Miles V. Van, and Gary D. Pratico. </w:t>
      </w:r>
      <w:r w:rsidRPr="00BC678C">
        <w:rPr>
          <w:rFonts w:cs="Times New Roman"/>
          <w:i/>
          <w:iCs/>
          <w:noProof/>
          <w:lang w:val="en-US"/>
        </w:rPr>
        <w:t>The Vocabulary Guide to Biblical Hebrew</w:t>
      </w:r>
      <w:r w:rsidRPr="00BC678C">
        <w:rPr>
          <w:rFonts w:cs="Times New Roman"/>
          <w:noProof/>
          <w:lang w:val="en-US"/>
        </w:rPr>
        <w:t>. Grand Rapids, Michigan: Zondervan, 2003. http://www.amazon.com/Vocabulary-Guide-Biblical-Hebrew/dp/0310250722/ref=sr_1_116?ie=UTF8&amp;qid=1424827427&amp;sr=8-116&amp;keywords=Introduction+Hebrew.</w:t>
      </w:r>
    </w:p>
    <w:p w14:paraId="53C68039" w14:textId="77777777" w:rsidR="00BC678C" w:rsidRPr="00BC678C" w:rsidRDefault="00BC678C" w:rsidP="00BC678C">
      <w:pPr>
        <w:widowControl w:val="0"/>
        <w:autoSpaceDE w:val="0"/>
        <w:autoSpaceDN w:val="0"/>
        <w:adjustRightInd w:val="0"/>
        <w:spacing w:line="360" w:lineRule="auto"/>
        <w:ind w:left="480" w:hanging="480"/>
        <w:rPr>
          <w:rFonts w:cs="Times New Roman"/>
          <w:noProof/>
          <w:lang w:val="en-US"/>
        </w:rPr>
      </w:pPr>
      <w:r w:rsidRPr="00BC678C">
        <w:rPr>
          <w:rFonts w:cs="Times New Roman"/>
          <w:noProof/>
          <w:lang w:val="en-US"/>
        </w:rPr>
        <w:t>Pitoyo Susanto. “Mengenai Konvensi Hak Anak Dan Pelaksanaannya Di Indonesia,” n.d.</w:t>
      </w:r>
    </w:p>
    <w:p w14:paraId="0131FE7A" w14:textId="77777777" w:rsidR="00BC678C" w:rsidRPr="00BC678C" w:rsidRDefault="00BC678C" w:rsidP="00BC678C">
      <w:pPr>
        <w:widowControl w:val="0"/>
        <w:autoSpaceDE w:val="0"/>
        <w:autoSpaceDN w:val="0"/>
        <w:adjustRightInd w:val="0"/>
        <w:spacing w:line="360" w:lineRule="auto"/>
        <w:ind w:left="480" w:hanging="480"/>
        <w:rPr>
          <w:rFonts w:cs="Times New Roman"/>
          <w:noProof/>
          <w:lang w:val="en-US"/>
        </w:rPr>
      </w:pPr>
      <w:r w:rsidRPr="00BC678C">
        <w:rPr>
          <w:rFonts w:cs="Times New Roman"/>
          <w:noProof/>
          <w:lang w:val="en-US"/>
        </w:rPr>
        <w:t>Singgih, Emanuel Gerrit. “Sebuah Teologi Perjanjian Lama Postmodernis” 1 (2016): 117–118.</w:t>
      </w:r>
    </w:p>
    <w:p w14:paraId="75FC33C8" w14:textId="77777777" w:rsidR="00BC678C" w:rsidRPr="00BC678C" w:rsidRDefault="00BC678C" w:rsidP="00BC678C">
      <w:pPr>
        <w:widowControl w:val="0"/>
        <w:autoSpaceDE w:val="0"/>
        <w:autoSpaceDN w:val="0"/>
        <w:adjustRightInd w:val="0"/>
        <w:spacing w:line="360" w:lineRule="auto"/>
        <w:ind w:left="480" w:hanging="480"/>
        <w:rPr>
          <w:rFonts w:cs="Times New Roman"/>
          <w:noProof/>
          <w:lang w:val="en-US"/>
        </w:rPr>
      </w:pPr>
      <w:r w:rsidRPr="00BC678C">
        <w:rPr>
          <w:rFonts w:cs="Times New Roman"/>
          <w:noProof/>
          <w:lang w:val="en-US"/>
        </w:rPr>
        <w:t xml:space="preserve">Strong, James. </w:t>
      </w:r>
      <w:r w:rsidRPr="00BC678C">
        <w:rPr>
          <w:rFonts w:cs="Times New Roman"/>
          <w:i/>
          <w:iCs/>
          <w:noProof/>
          <w:lang w:val="en-US"/>
        </w:rPr>
        <w:t>Strong’s New Exhaustive Concordance of the Bible</w:t>
      </w:r>
      <w:r w:rsidRPr="00BC678C">
        <w:rPr>
          <w:rFonts w:cs="Times New Roman"/>
          <w:noProof/>
          <w:lang w:val="en-US"/>
        </w:rPr>
        <w:t>. Madison: World Bible Publishers,Inc, 1992.</w:t>
      </w:r>
    </w:p>
    <w:p w14:paraId="675B78F7" w14:textId="77777777" w:rsidR="00BC678C" w:rsidRPr="00BC678C" w:rsidRDefault="00BC678C" w:rsidP="00BC678C">
      <w:pPr>
        <w:widowControl w:val="0"/>
        <w:autoSpaceDE w:val="0"/>
        <w:autoSpaceDN w:val="0"/>
        <w:adjustRightInd w:val="0"/>
        <w:spacing w:line="360" w:lineRule="auto"/>
        <w:ind w:left="480" w:hanging="480"/>
        <w:rPr>
          <w:rFonts w:cs="Times New Roman"/>
          <w:noProof/>
          <w:lang w:val="en-US"/>
        </w:rPr>
      </w:pPr>
      <w:r w:rsidRPr="00BC678C">
        <w:rPr>
          <w:rFonts w:cs="Times New Roman"/>
          <w:noProof/>
          <w:lang w:val="en-US"/>
        </w:rPr>
        <w:t>Sugiarto, Toto. “Dekonstruksi Derrida.”</w:t>
      </w:r>
    </w:p>
    <w:p w14:paraId="3B3C841B" w14:textId="77777777" w:rsidR="00BC678C" w:rsidRPr="00BC678C" w:rsidRDefault="00BC678C" w:rsidP="00BC678C">
      <w:pPr>
        <w:widowControl w:val="0"/>
        <w:autoSpaceDE w:val="0"/>
        <w:autoSpaceDN w:val="0"/>
        <w:adjustRightInd w:val="0"/>
        <w:spacing w:line="360" w:lineRule="auto"/>
        <w:ind w:left="480" w:hanging="480"/>
        <w:rPr>
          <w:rFonts w:cs="Times New Roman"/>
          <w:noProof/>
          <w:lang w:val="en-US"/>
        </w:rPr>
      </w:pPr>
      <w:r w:rsidRPr="00BC678C">
        <w:rPr>
          <w:rFonts w:cs="Times New Roman"/>
          <w:noProof/>
          <w:lang w:val="en-US"/>
        </w:rPr>
        <w:t>Susanto, Pitoyo. “Mengenai Konvensi Hak Anak &amp; Pelaksanaannya Di Indonesia.”</w:t>
      </w:r>
    </w:p>
    <w:p w14:paraId="1BA4DAA0" w14:textId="77777777" w:rsidR="00BC678C" w:rsidRPr="00BC678C" w:rsidRDefault="00BC678C" w:rsidP="00BC678C">
      <w:pPr>
        <w:widowControl w:val="0"/>
        <w:autoSpaceDE w:val="0"/>
        <w:autoSpaceDN w:val="0"/>
        <w:adjustRightInd w:val="0"/>
        <w:spacing w:line="360" w:lineRule="auto"/>
        <w:ind w:left="480" w:hanging="480"/>
        <w:rPr>
          <w:rFonts w:cs="Times New Roman"/>
          <w:noProof/>
          <w:lang w:val="en-US"/>
        </w:rPr>
      </w:pPr>
      <w:r w:rsidRPr="00BC678C">
        <w:rPr>
          <w:rFonts w:cs="Times New Roman"/>
          <w:noProof/>
          <w:lang w:val="en-US"/>
        </w:rPr>
        <w:t xml:space="preserve">Syafputri Ella. </w:t>
      </w:r>
      <w:r w:rsidRPr="00BC678C">
        <w:rPr>
          <w:rFonts w:cs="Times New Roman"/>
          <w:i/>
          <w:iCs/>
          <w:noProof/>
          <w:lang w:val="en-US"/>
        </w:rPr>
        <w:t>Apa Itu Perbudakan Modern</w:t>
      </w:r>
      <w:r w:rsidRPr="00BC678C">
        <w:rPr>
          <w:rFonts w:cs="Times New Roman"/>
          <w:noProof/>
          <w:lang w:val="en-US"/>
        </w:rPr>
        <w:t>, 2014.</w:t>
      </w:r>
    </w:p>
    <w:p w14:paraId="1E63E54C" w14:textId="77777777" w:rsidR="00BC678C" w:rsidRPr="00BC678C" w:rsidRDefault="00BC678C" w:rsidP="00BC678C">
      <w:pPr>
        <w:widowControl w:val="0"/>
        <w:autoSpaceDE w:val="0"/>
        <w:autoSpaceDN w:val="0"/>
        <w:adjustRightInd w:val="0"/>
        <w:spacing w:line="360" w:lineRule="auto"/>
        <w:ind w:left="480" w:hanging="480"/>
        <w:rPr>
          <w:rFonts w:cs="Times New Roman"/>
          <w:noProof/>
          <w:lang w:val="en-US"/>
        </w:rPr>
      </w:pPr>
      <w:r w:rsidRPr="00BC678C">
        <w:rPr>
          <w:rFonts w:cs="Times New Roman"/>
          <w:noProof/>
          <w:lang w:val="en-US"/>
        </w:rPr>
        <w:t>Taken from Biblehub.com. “Interlinear on 2020,Nopember,” n.d.</w:t>
      </w:r>
    </w:p>
    <w:p w14:paraId="79605EC9" w14:textId="77777777" w:rsidR="00BC678C" w:rsidRPr="00BC678C" w:rsidRDefault="00BC678C" w:rsidP="00BC678C">
      <w:pPr>
        <w:widowControl w:val="0"/>
        <w:autoSpaceDE w:val="0"/>
        <w:autoSpaceDN w:val="0"/>
        <w:adjustRightInd w:val="0"/>
        <w:spacing w:line="360" w:lineRule="auto"/>
        <w:ind w:left="480" w:hanging="480"/>
        <w:rPr>
          <w:rFonts w:cs="Times New Roman"/>
          <w:noProof/>
          <w:lang w:val="en-US"/>
        </w:rPr>
      </w:pPr>
      <w:r w:rsidRPr="00BC678C">
        <w:rPr>
          <w:rFonts w:cs="Times New Roman"/>
          <w:noProof/>
          <w:lang w:val="en-US"/>
        </w:rPr>
        <w:lastRenderedPageBreak/>
        <w:t>The Global Slavery Index. “‘Executive Summary,’ Walk Free Foundation.” 2, 2018.</w:t>
      </w:r>
    </w:p>
    <w:p w14:paraId="01213E7C" w14:textId="77777777" w:rsidR="00BC678C" w:rsidRPr="00BC678C" w:rsidRDefault="00BC678C" w:rsidP="00BC678C">
      <w:pPr>
        <w:widowControl w:val="0"/>
        <w:autoSpaceDE w:val="0"/>
        <w:autoSpaceDN w:val="0"/>
        <w:adjustRightInd w:val="0"/>
        <w:spacing w:line="360" w:lineRule="auto"/>
        <w:ind w:left="480" w:hanging="480"/>
        <w:rPr>
          <w:rFonts w:cs="Times New Roman"/>
          <w:noProof/>
          <w:lang w:val="en-US"/>
        </w:rPr>
      </w:pPr>
      <w:r w:rsidRPr="00BC678C">
        <w:rPr>
          <w:rFonts w:cs="Times New Roman"/>
          <w:noProof/>
          <w:lang w:val="en-US"/>
        </w:rPr>
        <w:t>“Dictionary @ Alkitab.Sabda.Org,” n.d. https://alkitab.sabda.org/dictionary.php?word=Sabat). Diakses April 2020.Bdgkan, Howard F.Vos. Arkeologi dan Sejarah Alkitab. (Malang: Gandum Mas, 2016),.</w:t>
      </w:r>
    </w:p>
    <w:p w14:paraId="7366B917" w14:textId="77777777" w:rsidR="00BC678C" w:rsidRPr="00BC678C" w:rsidRDefault="00BC678C" w:rsidP="00BC678C">
      <w:pPr>
        <w:widowControl w:val="0"/>
        <w:autoSpaceDE w:val="0"/>
        <w:autoSpaceDN w:val="0"/>
        <w:adjustRightInd w:val="0"/>
        <w:spacing w:line="360" w:lineRule="auto"/>
        <w:ind w:left="480" w:hanging="480"/>
        <w:rPr>
          <w:rFonts w:cs="Times New Roman"/>
          <w:noProof/>
          <w:lang w:val="en-US"/>
        </w:rPr>
      </w:pPr>
      <w:r w:rsidRPr="00BC678C">
        <w:rPr>
          <w:rFonts w:cs="Times New Roman"/>
          <w:noProof/>
          <w:lang w:val="en-US"/>
        </w:rPr>
        <w:t>“Global Slavery Indeks.” Last modified 2014. https://www.globalslaveryindeks.org.</w:t>
      </w:r>
    </w:p>
    <w:p w14:paraId="46D7A157" w14:textId="77777777" w:rsidR="00BC678C" w:rsidRPr="00BC678C" w:rsidRDefault="00BC678C" w:rsidP="00BC678C">
      <w:pPr>
        <w:widowControl w:val="0"/>
        <w:autoSpaceDE w:val="0"/>
        <w:autoSpaceDN w:val="0"/>
        <w:adjustRightInd w:val="0"/>
        <w:spacing w:line="360" w:lineRule="auto"/>
        <w:ind w:left="480" w:hanging="480"/>
        <w:rPr>
          <w:rFonts w:cs="Times New Roman"/>
          <w:noProof/>
        </w:rPr>
      </w:pPr>
      <w:r w:rsidRPr="00BC678C">
        <w:rPr>
          <w:rFonts w:cs="Times New Roman"/>
          <w:noProof/>
          <w:lang w:val="en-US"/>
        </w:rPr>
        <w:t>“The Definition That Shows by Global Slavery Index, Walk Free Organization Dari Minderoo Foundation,” n.d.</w:t>
      </w:r>
    </w:p>
    <w:p w14:paraId="08CFCC24" w14:textId="595560E5" w:rsidR="00BC678C" w:rsidRDefault="00BC678C" w:rsidP="00F4412B">
      <w:pPr>
        <w:tabs>
          <w:tab w:val="left" w:pos="1276"/>
        </w:tabs>
        <w:spacing w:line="360" w:lineRule="auto"/>
        <w:ind w:firstLine="720"/>
        <w:jc w:val="center"/>
        <w:rPr>
          <w:rFonts w:cs="Times New Roman"/>
          <w:b/>
          <w:bCs/>
          <w:szCs w:val="24"/>
          <w:lang w:val="en-US"/>
        </w:rPr>
      </w:pPr>
      <w:r>
        <w:rPr>
          <w:rFonts w:cs="Times New Roman"/>
          <w:b/>
          <w:bCs/>
          <w:szCs w:val="24"/>
          <w:lang w:val="en-US"/>
        </w:rPr>
        <w:fldChar w:fldCharType="end"/>
      </w:r>
    </w:p>
    <w:p w14:paraId="281F27BC" w14:textId="77777777" w:rsidR="00BC678C" w:rsidRDefault="00BC678C" w:rsidP="00F4412B">
      <w:pPr>
        <w:tabs>
          <w:tab w:val="left" w:pos="1276"/>
        </w:tabs>
        <w:spacing w:line="360" w:lineRule="auto"/>
        <w:ind w:firstLine="720"/>
        <w:jc w:val="center"/>
        <w:rPr>
          <w:rFonts w:cs="Times New Roman"/>
          <w:b/>
          <w:bCs/>
          <w:szCs w:val="24"/>
          <w:lang w:val="en-US"/>
        </w:rPr>
      </w:pPr>
    </w:p>
    <w:p w14:paraId="7F293E75" w14:textId="6EC291F3" w:rsidR="009E27B0" w:rsidRDefault="009E27B0" w:rsidP="00F4412B">
      <w:pPr>
        <w:tabs>
          <w:tab w:val="left" w:pos="1276"/>
        </w:tabs>
        <w:spacing w:line="360" w:lineRule="auto"/>
        <w:ind w:firstLine="720"/>
        <w:jc w:val="center"/>
        <w:rPr>
          <w:rFonts w:cs="Times New Roman"/>
          <w:b/>
          <w:bCs/>
          <w:szCs w:val="24"/>
          <w:lang w:val="en-US"/>
        </w:rPr>
      </w:pPr>
    </w:p>
    <w:p w14:paraId="095D8A17" w14:textId="77777777" w:rsidR="009E27B0" w:rsidRDefault="009E27B0" w:rsidP="00F4412B">
      <w:pPr>
        <w:tabs>
          <w:tab w:val="left" w:pos="1276"/>
        </w:tabs>
        <w:spacing w:line="360" w:lineRule="auto"/>
        <w:ind w:firstLine="720"/>
        <w:jc w:val="center"/>
        <w:rPr>
          <w:rFonts w:cs="Times New Roman"/>
          <w:b/>
          <w:bCs/>
          <w:szCs w:val="24"/>
          <w:lang w:val="en-US"/>
        </w:rPr>
      </w:pPr>
    </w:p>
    <w:p w14:paraId="36B2F2D8" w14:textId="77777777" w:rsidR="009E27B0" w:rsidRDefault="009E27B0" w:rsidP="00F4412B">
      <w:pPr>
        <w:tabs>
          <w:tab w:val="left" w:pos="1276"/>
        </w:tabs>
        <w:spacing w:line="360" w:lineRule="auto"/>
        <w:ind w:firstLine="720"/>
        <w:jc w:val="center"/>
        <w:rPr>
          <w:rFonts w:cs="Times New Roman"/>
          <w:b/>
          <w:bCs/>
          <w:szCs w:val="24"/>
          <w:lang w:val="en-US"/>
        </w:rPr>
      </w:pPr>
    </w:p>
    <w:p w14:paraId="4A626C04" w14:textId="77777777" w:rsidR="009E27B0" w:rsidRDefault="009E27B0" w:rsidP="00F4412B">
      <w:pPr>
        <w:tabs>
          <w:tab w:val="left" w:pos="1276"/>
        </w:tabs>
        <w:spacing w:line="360" w:lineRule="auto"/>
        <w:ind w:firstLine="720"/>
        <w:jc w:val="center"/>
        <w:rPr>
          <w:rFonts w:cs="Times New Roman"/>
          <w:b/>
          <w:bCs/>
          <w:szCs w:val="24"/>
          <w:lang w:val="en-US"/>
        </w:rPr>
      </w:pPr>
    </w:p>
    <w:p w14:paraId="10A2BDDB" w14:textId="77777777" w:rsidR="009E27B0" w:rsidRDefault="009E27B0" w:rsidP="00F4412B">
      <w:pPr>
        <w:tabs>
          <w:tab w:val="left" w:pos="1276"/>
        </w:tabs>
        <w:spacing w:line="360" w:lineRule="auto"/>
        <w:ind w:firstLine="720"/>
        <w:jc w:val="center"/>
        <w:rPr>
          <w:rFonts w:cs="Times New Roman"/>
          <w:b/>
          <w:bCs/>
          <w:szCs w:val="24"/>
          <w:lang w:val="en-US"/>
        </w:rPr>
      </w:pPr>
    </w:p>
    <w:p w14:paraId="75BE9444" w14:textId="77777777" w:rsidR="009E27B0" w:rsidRDefault="009E27B0" w:rsidP="00F4412B">
      <w:pPr>
        <w:tabs>
          <w:tab w:val="left" w:pos="1276"/>
        </w:tabs>
        <w:spacing w:line="360" w:lineRule="auto"/>
        <w:ind w:firstLine="720"/>
        <w:jc w:val="center"/>
        <w:rPr>
          <w:rFonts w:cs="Times New Roman"/>
          <w:b/>
          <w:bCs/>
          <w:szCs w:val="24"/>
          <w:lang w:val="en-US"/>
        </w:rPr>
      </w:pPr>
    </w:p>
    <w:p w14:paraId="7288DDB8" w14:textId="77777777" w:rsidR="009E27B0" w:rsidRDefault="009E27B0" w:rsidP="00F4412B">
      <w:pPr>
        <w:tabs>
          <w:tab w:val="left" w:pos="1276"/>
        </w:tabs>
        <w:spacing w:line="360" w:lineRule="auto"/>
        <w:ind w:firstLine="720"/>
        <w:jc w:val="center"/>
        <w:rPr>
          <w:rFonts w:cs="Times New Roman"/>
          <w:b/>
          <w:bCs/>
          <w:szCs w:val="24"/>
          <w:lang w:val="en-US"/>
        </w:rPr>
      </w:pPr>
    </w:p>
    <w:p w14:paraId="59313635" w14:textId="77777777" w:rsidR="009E27B0" w:rsidRDefault="009E27B0" w:rsidP="00F4412B">
      <w:pPr>
        <w:tabs>
          <w:tab w:val="left" w:pos="1276"/>
        </w:tabs>
        <w:spacing w:line="360" w:lineRule="auto"/>
        <w:ind w:firstLine="720"/>
        <w:jc w:val="center"/>
        <w:rPr>
          <w:rFonts w:cs="Times New Roman"/>
          <w:b/>
          <w:bCs/>
          <w:szCs w:val="24"/>
          <w:lang w:val="en-US"/>
        </w:rPr>
      </w:pPr>
    </w:p>
    <w:p w14:paraId="303898C3" w14:textId="77777777" w:rsidR="009E27B0" w:rsidRDefault="009E27B0" w:rsidP="00F4412B">
      <w:pPr>
        <w:tabs>
          <w:tab w:val="left" w:pos="1276"/>
        </w:tabs>
        <w:spacing w:line="360" w:lineRule="auto"/>
        <w:ind w:firstLine="720"/>
        <w:jc w:val="center"/>
        <w:rPr>
          <w:rFonts w:cs="Times New Roman"/>
          <w:b/>
          <w:bCs/>
          <w:szCs w:val="24"/>
          <w:lang w:val="en-US"/>
        </w:rPr>
      </w:pPr>
    </w:p>
    <w:p w14:paraId="4019DC8E" w14:textId="77777777" w:rsidR="009E27B0" w:rsidRDefault="009E27B0" w:rsidP="00F4412B">
      <w:pPr>
        <w:tabs>
          <w:tab w:val="left" w:pos="1276"/>
        </w:tabs>
        <w:spacing w:line="360" w:lineRule="auto"/>
        <w:ind w:firstLine="720"/>
        <w:jc w:val="center"/>
        <w:rPr>
          <w:rFonts w:cs="Times New Roman"/>
          <w:b/>
          <w:bCs/>
          <w:szCs w:val="24"/>
          <w:lang w:val="en-US"/>
        </w:rPr>
      </w:pPr>
    </w:p>
    <w:p w14:paraId="14A79CDA" w14:textId="77777777" w:rsidR="009E27B0" w:rsidRDefault="009E27B0" w:rsidP="00F4412B">
      <w:pPr>
        <w:tabs>
          <w:tab w:val="left" w:pos="1276"/>
        </w:tabs>
        <w:spacing w:line="360" w:lineRule="auto"/>
        <w:ind w:firstLine="720"/>
        <w:jc w:val="center"/>
        <w:rPr>
          <w:rFonts w:cs="Times New Roman"/>
          <w:b/>
          <w:bCs/>
          <w:szCs w:val="24"/>
          <w:lang w:val="en-US"/>
        </w:rPr>
      </w:pPr>
    </w:p>
    <w:p w14:paraId="148B69EC" w14:textId="77777777" w:rsidR="009E27B0" w:rsidRDefault="009E27B0" w:rsidP="00F4412B">
      <w:pPr>
        <w:tabs>
          <w:tab w:val="left" w:pos="1276"/>
        </w:tabs>
        <w:spacing w:line="360" w:lineRule="auto"/>
        <w:ind w:firstLine="720"/>
        <w:jc w:val="center"/>
        <w:rPr>
          <w:rFonts w:cs="Times New Roman"/>
          <w:b/>
          <w:bCs/>
          <w:szCs w:val="24"/>
          <w:lang w:val="en-US"/>
        </w:rPr>
      </w:pPr>
    </w:p>
    <w:p w14:paraId="4D14124E" w14:textId="160F074A" w:rsidR="00F03242" w:rsidRPr="00F4412B" w:rsidRDefault="00F03242" w:rsidP="00F4412B">
      <w:pPr>
        <w:tabs>
          <w:tab w:val="left" w:pos="1276"/>
        </w:tabs>
        <w:rPr>
          <w:rFonts w:cs="Times New Roman"/>
          <w:szCs w:val="24"/>
        </w:rPr>
      </w:pPr>
    </w:p>
    <w:p w14:paraId="59976A43" w14:textId="20D47804" w:rsidR="00F03242" w:rsidRPr="00F4412B" w:rsidRDefault="00F03242" w:rsidP="00F4412B">
      <w:pPr>
        <w:tabs>
          <w:tab w:val="left" w:pos="1276"/>
        </w:tabs>
        <w:rPr>
          <w:rFonts w:cs="Times New Roman"/>
          <w:szCs w:val="24"/>
        </w:rPr>
      </w:pPr>
    </w:p>
    <w:p w14:paraId="120CE59B" w14:textId="13D12EF9" w:rsidR="00F03242" w:rsidRPr="00F4412B" w:rsidRDefault="00F03242" w:rsidP="00F4412B">
      <w:pPr>
        <w:tabs>
          <w:tab w:val="left" w:pos="1276"/>
        </w:tabs>
        <w:rPr>
          <w:rFonts w:cs="Times New Roman"/>
          <w:szCs w:val="24"/>
        </w:rPr>
      </w:pPr>
    </w:p>
    <w:p w14:paraId="5B03BAC1" w14:textId="39207613" w:rsidR="00F03242" w:rsidRPr="00F4412B" w:rsidRDefault="00F03242" w:rsidP="00F4412B">
      <w:pPr>
        <w:tabs>
          <w:tab w:val="left" w:pos="1276"/>
        </w:tabs>
        <w:rPr>
          <w:rFonts w:cs="Times New Roman"/>
          <w:szCs w:val="24"/>
        </w:rPr>
      </w:pPr>
    </w:p>
    <w:p w14:paraId="2D5E8953" w14:textId="1EC70780" w:rsidR="00F03242" w:rsidRPr="00F4412B" w:rsidRDefault="00F03242" w:rsidP="00F4412B">
      <w:pPr>
        <w:tabs>
          <w:tab w:val="left" w:pos="1276"/>
        </w:tabs>
        <w:rPr>
          <w:rFonts w:cs="Times New Roman"/>
          <w:szCs w:val="24"/>
        </w:rPr>
      </w:pPr>
    </w:p>
    <w:p w14:paraId="3765A563" w14:textId="77777777" w:rsidR="00F03242" w:rsidRPr="00F4412B" w:rsidRDefault="00F03242" w:rsidP="00F4412B">
      <w:pPr>
        <w:tabs>
          <w:tab w:val="left" w:pos="1276"/>
        </w:tabs>
        <w:spacing w:after="0" w:line="240" w:lineRule="auto"/>
        <w:rPr>
          <w:rFonts w:eastAsia="Times New Roman" w:cs="Times New Roman"/>
          <w:vanish/>
          <w:szCs w:val="24"/>
        </w:rPr>
      </w:pPr>
    </w:p>
    <w:p w14:paraId="7BCC16AE" w14:textId="77777777" w:rsidR="00F03242" w:rsidRPr="00F4412B" w:rsidRDefault="00F03242" w:rsidP="00F4412B">
      <w:pPr>
        <w:tabs>
          <w:tab w:val="left" w:pos="1276"/>
        </w:tabs>
        <w:spacing w:after="0" w:line="240" w:lineRule="auto"/>
        <w:rPr>
          <w:rFonts w:eastAsia="Times New Roman" w:cs="Times New Roman"/>
          <w:vanish/>
          <w:szCs w:val="24"/>
        </w:rPr>
      </w:pPr>
    </w:p>
    <w:p w14:paraId="476497AC" w14:textId="77777777" w:rsidR="00F03242" w:rsidRPr="00F4412B" w:rsidRDefault="00F03242" w:rsidP="00F4412B">
      <w:pPr>
        <w:tabs>
          <w:tab w:val="left" w:pos="1276"/>
        </w:tabs>
        <w:spacing w:after="0" w:line="240" w:lineRule="auto"/>
        <w:rPr>
          <w:rFonts w:eastAsia="Times New Roman" w:cs="Times New Roman"/>
          <w:vanish/>
          <w:szCs w:val="24"/>
        </w:rPr>
      </w:pPr>
    </w:p>
    <w:p w14:paraId="5EC98803" w14:textId="77777777" w:rsidR="00F03242" w:rsidRPr="00F4412B" w:rsidRDefault="00F03242" w:rsidP="00F4412B">
      <w:pPr>
        <w:tabs>
          <w:tab w:val="left" w:pos="1276"/>
        </w:tabs>
        <w:spacing w:after="0" w:line="240" w:lineRule="auto"/>
        <w:rPr>
          <w:rFonts w:eastAsia="Times New Roman" w:cs="Times New Roman"/>
          <w:vanish/>
          <w:szCs w:val="24"/>
        </w:rPr>
      </w:pPr>
    </w:p>
    <w:p w14:paraId="6D51A248" w14:textId="77777777" w:rsidR="00F03242" w:rsidRPr="00F4412B" w:rsidRDefault="00F03242" w:rsidP="00F4412B">
      <w:pPr>
        <w:tabs>
          <w:tab w:val="left" w:pos="1276"/>
        </w:tabs>
        <w:rPr>
          <w:rFonts w:cs="Times New Roman"/>
          <w:szCs w:val="24"/>
        </w:rPr>
      </w:pPr>
    </w:p>
    <w:sectPr w:rsidR="00F03242" w:rsidRPr="00F4412B">
      <w:footerReference w:type="even" r:id="rId7"/>
      <w:footerReference w:type="default" r:id="rId8"/>
      <w:footnotePr>
        <w:numRestart w:val="eachSect"/>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C556A" w14:textId="77777777" w:rsidR="009161A5" w:rsidRDefault="009161A5" w:rsidP="002B414D">
      <w:pPr>
        <w:spacing w:after="0" w:line="240" w:lineRule="auto"/>
      </w:pPr>
      <w:r>
        <w:separator/>
      </w:r>
    </w:p>
  </w:endnote>
  <w:endnote w:type="continuationSeparator" w:id="0">
    <w:p w14:paraId="5892B7C9" w14:textId="77777777" w:rsidR="009161A5" w:rsidRDefault="009161A5" w:rsidP="002B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8381547"/>
      <w:docPartObj>
        <w:docPartGallery w:val="Page Numbers (Bottom of Page)"/>
        <w:docPartUnique/>
      </w:docPartObj>
    </w:sdtPr>
    <w:sdtEndPr>
      <w:rPr>
        <w:rStyle w:val="PageNumber"/>
      </w:rPr>
    </w:sdtEndPr>
    <w:sdtContent>
      <w:p w14:paraId="69DECF73" w14:textId="006BB39A" w:rsidR="00FD3FAF" w:rsidRDefault="00FD3FAF" w:rsidP="00A27C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23E396" w14:textId="77777777" w:rsidR="00FD3FAF" w:rsidRDefault="00FD3FAF" w:rsidP="00FD3F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8244138"/>
      <w:docPartObj>
        <w:docPartGallery w:val="Page Numbers (Bottom of Page)"/>
        <w:docPartUnique/>
      </w:docPartObj>
    </w:sdtPr>
    <w:sdtEndPr>
      <w:rPr>
        <w:rStyle w:val="PageNumber"/>
      </w:rPr>
    </w:sdtEndPr>
    <w:sdtContent>
      <w:p w14:paraId="19E9866C" w14:textId="3745D2B3" w:rsidR="00FD3FAF" w:rsidRDefault="00FD3FAF" w:rsidP="00A27C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A200841" w14:textId="77777777" w:rsidR="00FD3FAF" w:rsidRDefault="00FD3FAF" w:rsidP="00FD3F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EA649" w14:textId="77777777" w:rsidR="009161A5" w:rsidRDefault="009161A5" w:rsidP="002B414D">
      <w:pPr>
        <w:spacing w:after="0" w:line="240" w:lineRule="auto"/>
      </w:pPr>
      <w:r>
        <w:separator/>
      </w:r>
    </w:p>
  </w:footnote>
  <w:footnote w:type="continuationSeparator" w:id="0">
    <w:p w14:paraId="23DC68E1" w14:textId="77777777" w:rsidR="009161A5" w:rsidRDefault="009161A5" w:rsidP="002B414D">
      <w:pPr>
        <w:spacing w:after="0" w:line="240" w:lineRule="auto"/>
      </w:pPr>
      <w:r>
        <w:continuationSeparator/>
      </w:r>
    </w:p>
  </w:footnote>
  <w:footnote w:id="1">
    <w:p w14:paraId="549CF671" w14:textId="7A7CCEC1" w:rsidR="0034161A" w:rsidRDefault="0034161A">
      <w:pPr>
        <w:pStyle w:val="FootnoteText"/>
      </w:pPr>
      <w:r>
        <w:rPr>
          <w:rStyle w:val="FootnoteReference"/>
        </w:rPr>
        <w:footnoteRef/>
      </w:r>
      <w:r>
        <w:t xml:space="preserve"> </w:t>
      </w:r>
      <w:r>
        <w:fldChar w:fldCharType="begin" w:fldLock="1"/>
      </w:r>
      <w:r w:rsidR="00C8784B">
        <w:instrText>ADDIN CSL_CITATION {"citationItems":[{"id":"ITEM-1","itemData":{"abstract":"Perdagangan Orang","author":[{"dropping-particle":"","family":"Kolimon","given":"Mery","non-dropping-particle":"","parse-names":false,"suffix":""}],"container-title":"Gema Teologika","id":"ITEM-1","issue":"No.1","issued":{"date-parts":[["2019"]]},"page":"121","title":"Menolak Diam-Gereja Menolak Perdagangan Orang","type":"article-journal","volume":"4"},"uris":["http://www.mendeley.com/documents/?uuid=a06caad4-aa09-4897-bd6c-f2eb52bb348b"]}],"mendeley":{"formattedCitation":"Mery Kolimon, “Menolak Diam-Gereja Menolak Perdagangan Orang,” &lt;i&gt;Gema Teologika&lt;/i&gt; 4, no. No.1 (2019): 121.","plainTextFormattedCitation":"Mery Kolimon, “Menolak Diam-Gereja Menolak Perdagangan Orang,” Gema Teologika 4, no. No.1 (2019): 121.","previouslyFormattedCitation":"Mery Kolimon, “Menolak Diam-Gereja Menolak Perdagangan Orang,” &lt;i&gt;Gema Teologika&lt;/i&gt; 4, no. No.1 (2019): 121."},"properties":{"noteIndex":1},"schema":"https://github.com/citation-style-language/schema/raw/master/csl-citation.json"}</w:instrText>
      </w:r>
      <w:r>
        <w:fldChar w:fldCharType="separate"/>
      </w:r>
      <w:r w:rsidRPr="0034161A">
        <w:rPr>
          <w:noProof/>
        </w:rPr>
        <w:t xml:space="preserve">Mery Kolimon, “Menolak Diam-Gereja Menolak Perdagangan Orang,” </w:t>
      </w:r>
      <w:r w:rsidRPr="0034161A">
        <w:rPr>
          <w:i/>
          <w:noProof/>
        </w:rPr>
        <w:t>Gema Teologika</w:t>
      </w:r>
      <w:r w:rsidRPr="0034161A">
        <w:rPr>
          <w:noProof/>
        </w:rPr>
        <w:t xml:space="preserve"> 4, no. No.1 (2019): 121.</w:t>
      </w:r>
      <w:r>
        <w:fldChar w:fldCharType="end"/>
      </w:r>
    </w:p>
  </w:footnote>
  <w:footnote w:id="2">
    <w:p w14:paraId="73AA8686" w14:textId="4C061AA1" w:rsidR="00C8784B" w:rsidRDefault="00C8784B">
      <w:pPr>
        <w:pStyle w:val="FootnoteText"/>
      </w:pPr>
      <w:r>
        <w:rPr>
          <w:rStyle w:val="FootnoteReference"/>
        </w:rPr>
        <w:footnoteRef/>
      </w:r>
      <w:r>
        <w:t xml:space="preserve"> </w:t>
      </w:r>
      <w:r>
        <w:fldChar w:fldCharType="begin" w:fldLock="1"/>
      </w:r>
      <w:r w:rsidR="004C6BAD">
        <w:instrText>ADDIN CSL_CITATION {"citationItems":[{"id":"ITEM-1","itemData":{"author":[{"dropping-particle":"","family":"Pitoyo Susanto","given":"","non-dropping-particle":"","parse-names":false,"suffix":""}],"id":"ITEM-1","issued":{"date-parts":[["0"]]},"title":"Mengenai Konvensi Hak Anak dan Pelaksanaannya di Indonesia","type":"article"},"uris":["http://www.mendeley.com/documents/?uuid=c453521a-1f0c-4e4b-b391-982280ca3bee"]}],"mendeley":{"formattedCitation":"Pitoyo Susanto, “Mengenai Konvensi Hak Anak Dan Pelaksanaannya Di Indonesia,” n.d.","plainTextFormattedCitation":"Pitoyo Susanto, “Mengenai Konvensi Hak Anak Dan Pelaksanaannya Di Indonesia,” n.d.","previouslyFormattedCitation":"Pitoyo Susanto, “Mengenai Konvensi Hak Anak Dan Pelaksanaannya Di Indonesia,” n.d."},"properties":{"noteIndex":2},"schema":"https://github.com/citation-style-language/schema/raw/master/csl-citation.json"}</w:instrText>
      </w:r>
      <w:r>
        <w:fldChar w:fldCharType="separate"/>
      </w:r>
      <w:r w:rsidRPr="00C8784B">
        <w:rPr>
          <w:noProof/>
        </w:rPr>
        <w:t>Pitoyo Susanto, “Mengenai Konvensi Hak Anak Dan Pelaksanaannya Di Indonesia,” n.d.</w:t>
      </w:r>
      <w:r>
        <w:fldChar w:fldCharType="end"/>
      </w:r>
    </w:p>
  </w:footnote>
  <w:footnote w:id="3">
    <w:p w14:paraId="0783DD1E" w14:textId="6DC1230F" w:rsidR="004C6BAD" w:rsidRDefault="004C6BAD">
      <w:pPr>
        <w:pStyle w:val="FootnoteText"/>
      </w:pPr>
      <w:r>
        <w:rPr>
          <w:rStyle w:val="FootnoteReference"/>
        </w:rPr>
        <w:footnoteRef/>
      </w:r>
      <w:r>
        <w:t xml:space="preserve"> </w:t>
      </w:r>
      <w:r>
        <w:fldChar w:fldCharType="begin" w:fldLock="1"/>
      </w:r>
      <w:r w:rsidR="00F20598">
        <w:instrText>ADDIN CSL_CITATION {"citationItems":[{"id":"ITEM-1","itemData":{"author":[{"dropping-particle":"","family":"Pitoyo Susanto","given":"","non-dropping-particle":"","parse-names":false,"suffix":""}],"id":"ITEM-1","issued":{"date-parts":[["0"]]},"title":"Mengenai Konvensi Hak Anak dan Pelaksanaannya di Indonesia","type":"article"},"uris":["http://www.mendeley.com/documents/?uuid=c453521a-1f0c-4e4b-b391-982280ca3bee"]}],"mendeley":{"formattedCitation":"Ibid.","plainTextFormattedCitation":"Ibid.","previouslyFormattedCitation":"Ibid."},"properties":{"noteIndex":3},"schema":"https://github.com/citation-style-language/schema/raw/master/csl-citation.json"}</w:instrText>
      </w:r>
      <w:r>
        <w:fldChar w:fldCharType="separate"/>
      </w:r>
      <w:r w:rsidRPr="004C6BAD">
        <w:rPr>
          <w:noProof/>
        </w:rPr>
        <w:t>Ibid.</w:t>
      </w:r>
      <w:r>
        <w:fldChar w:fldCharType="end"/>
      </w:r>
    </w:p>
  </w:footnote>
  <w:footnote w:id="4">
    <w:p w14:paraId="03A3FC87" w14:textId="5C2F7481" w:rsidR="00F20598" w:rsidRDefault="00F20598">
      <w:pPr>
        <w:pStyle w:val="FootnoteText"/>
      </w:pPr>
      <w:r>
        <w:rPr>
          <w:rStyle w:val="FootnoteReference"/>
        </w:rPr>
        <w:footnoteRef/>
      </w:r>
      <w:r>
        <w:t xml:space="preserve"> </w:t>
      </w:r>
      <w:r>
        <w:fldChar w:fldCharType="begin" w:fldLock="1"/>
      </w:r>
      <w:r w:rsidR="0067657D">
        <w:instrText>ADDIN CSL_CITATION {"citationItems":[{"id":"ITEM-1","itemData":{"author":[{"dropping-particle":"","family":"The Global Slavery Index","given":"","non-dropping-particle":"","parse-names":false,"suffix":""}],"id":"ITEM-1","issued":{"date-parts":[["2018"]]},"page":"2","title":"“Executive Summary,” Walk Free Foundation","type":"chapter"},"uris":["http://www.mendeley.com/documents/?uuid=769acc33-7c96-450f-9b01-2a66676189a4"]}],"mendeley":{"formattedCitation":"The Global Slavery Index, “‘Executive Summary,’ Walk Free Foundation,” 2018, 2.","plainTextFormattedCitation":"The Global Slavery Index, “‘Executive Summary,’ Walk Free Foundation,” 2018, 2.","previouslyFormattedCitation":"The Global Slavery Index, “‘Executive Summary,’ Walk Free Foundation,” 2018, 2."},"properties":{"noteIndex":4},"schema":"https://github.com/citation-style-language/schema/raw/master/csl-citation.json"}</w:instrText>
      </w:r>
      <w:r>
        <w:fldChar w:fldCharType="separate"/>
      </w:r>
      <w:r w:rsidRPr="00F20598">
        <w:rPr>
          <w:noProof/>
        </w:rPr>
        <w:t>The Global Slavery Index, “‘Executive Summary,’ Walk Free Foundation,” 2018, 2.</w:t>
      </w:r>
      <w:r>
        <w:fldChar w:fldCharType="end"/>
      </w:r>
    </w:p>
  </w:footnote>
  <w:footnote w:id="5">
    <w:p w14:paraId="2B08DD15" w14:textId="33E8865B" w:rsidR="0067657D" w:rsidRDefault="0067657D">
      <w:pPr>
        <w:pStyle w:val="FootnoteText"/>
      </w:pPr>
      <w:r>
        <w:rPr>
          <w:rStyle w:val="FootnoteReference"/>
        </w:rPr>
        <w:footnoteRef/>
      </w:r>
      <w:r>
        <w:t xml:space="preserve"> </w:t>
      </w:r>
      <w:r>
        <w:fldChar w:fldCharType="begin" w:fldLock="1"/>
      </w:r>
      <w:r w:rsidR="002D3E54">
        <w:instrText>ADDIN CSL_CITATION {"citationItems":[{"id":"ITEM-1","itemData":{"author":[{"dropping-particle":"","family":"The Global Slavery Index","given":"","non-dropping-particle":"","parse-names":false,"suffix":""}],"id":"ITEM-1","issued":{"date-parts":[["2018"]]},"page":"2","title":"“Executive Summary,” Walk Free Foundation","type":"chapter"},"uris":["http://www.mendeley.com/documents/?uuid=769acc33-7c96-450f-9b01-2a66676189a4"]}],"mendeley":{"formattedCitation":"Ibid.","plainTextFormattedCitation":"Ibid.","previouslyFormattedCitation":"Ibid."},"properties":{"noteIndex":5},"schema":"https://github.com/citation-style-language/schema/raw/master/csl-citation.json"}</w:instrText>
      </w:r>
      <w:r>
        <w:fldChar w:fldCharType="separate"/>
      </w:r>
      <w:r w:rsidRPr="0067657D">
        <w:rPr>
          <w:noProof/>
        </w:rPr>
        <w:t>Ibid.</w:t>
      </w:r>
      <w:r>
        <w:fldChar w:fldCharType="end"/>
      </w:r>
    </w:p>
  </w:footnote>
  <w:footnote w:id="6">
    <w:p w14:paraId="2814B6DF" w14:textId="3E153A66" w:rsidR="002D3E54" w:rsidRDefault="002D3E54">
      <w:pPr>
        <w:pStyle w:val="FootnoteText"/>
      </w:pPr>
      <w:r>
        <w:rPr>
          <w:rStyle w:val="FootnoteReference"/>
        </w:rPr>
        <w:footnoteRef/>
      </w:r>
      <w:r>
        <w:t xml:space="preserve"> </w:t>
      </w:r>
      <w:r>
        <w:fldChar w:fldCharType="begin" w:fldLock="1"/>
      </w:r>
      <w:r>
        <w:instrText>ADDIN CSL_CITATION {"citationItems":[{"id":"ITEM-1","itemData":{"author":[{"dropping-particle":"","family":"nn","given":"","non-dropping-particle":"","parse-names":false,"suffix":""}],"id":"ITEM-1","issued":{"date-parts":[["2016"]]},"page":"Diakses Mei 2018","title":"slavery","type":"article"},"uris":["http://www.mendeley.com/documents/?uuid=b8d31767-fbb8-4392-92c3-f8d3457a93af"]}],"mendeley":{"formattedCitation":"nn, “Slavery,” 2016.","plainTextFormattedCitation":"nn, “Slavery,” 2016.","previouslyFormattedCitation":"nn, “Slavery,” 2016."},"properties":{"noteIndex":6},"schema":"https://github.com/citation-style-language/schema/raw/master/csl-citation.json"}</w:instrText>
      </w:r>
      <w:r>
        <w:fldChar w:fldCharType="separate"/>
      </w:r>
      <w:r w:rsidRPr="002D3E54">
        <w:rPr>
          <w:noProof/>
        </w:rPr>
        <w:t>nn, “Slavery,” 2016.</w:t>
      </w:r>
      <w:r>
        <w:fldChar w:fldCharType="end"/>
      </w:r>
    </w:p>
  </w:footnote>
  <w:footnote w:id="7">
    <w:p w14:paraId="4B245EDA" w14:textId="0467F5FF" w:rsidR="002D3E54" w:rsidRDefault="002D3E54">
      <w:pPr>
        <w:pStyle w:val="FootnoteText"/>
      </w:pPr>
      <w:r>
        <w:rPr>
          <w:rStyle w:val="FootnoteReference"/>
        </w:rPr>
        <w:footnoteRef/>
      </w:r>
      <w:r>
        <w:t xml:space="preserve"> </w:t>
      </w:r>
      <w:r>
        <w:fldChar w:fldCharType="begin" w:fldLock="1"/>
      </w:r>
      <w:r w:rsidR="00EA5CFA">
        <w:instrText>ADDIN CSL_CITATION {"citationItems":[{"id":"ITEM-1","itemData":{"abstract":"Hak Anak","author":[{"dropping-particle":"","family":"Susanto","given":"Pitoyo","non-dropping-particle":"","parse-names":false,"suffix":""}],"id":"ITEM-1","issued":{"date-parts":[["0"]]},"page":"6","title":"Mengenai Konvensi Hak Anak &amp; Pelaksanaannya di Indonesia","type":"webpage"},"uris":["http://www.mendeley.com/documents/?uuid=559a9216-5aca-4070-b8fa-c23c5aa23b1c"]}],"mendeley":{"formattedCitation":"Pitoyo Susanto, “Mengenai Konvensi Hak Anak &amp; Pelaksanaannya Di Indonesia.”","plainTextFormattedCitation":"Pitoyo Susanto, “Mengenai Konvensi Hak Anak &amp; Pelaksanaannya Di Indonesia.”","previouslyFormattedCitation":"Pitoyo Susanto, “Mengenai Konvensi Hak Anak &amp; Pelaksanaannya Di Indonesia.”"},"properties":{"noteIndex":7},"schema":"https://github.com/citation-style-language/schema/raw/master/csl-citation.json"}</w:instrText>
      </w:r>
      <w:r>
        <w:fldChar w:fldCharType="separate"/>
      </w:r>
      <w:r w:rsidRPr="002D3E54">
        <w:rPr>
          <w:noProof/>
        </w:rPr>
        <w:t>Pitoyo Susanto, “Mengenai Konvensi Hak Anak &amp; Pelaksanaannya Di Indonesia.”</w:t>
      </w:r>
      <w:r>
        <w:fldChar w:fldCharType="end"/>
      </w:r>
    </w:p>
  </w:footnote>
  <w:footnote w:id="8">
    <w:p w14:paraId="43C3F9EA" w14:textId="31C0D5BF" w:rsidR="00EA5CFA" w:rsidRDefault="00EA5CFA">
      <w:pPr>
        <w:pStyle w:val="FootnoteText"/>
      </w:pPr>
      <w:r>
        <w:rPr>
          <w:rStyle w:val="FootnoteReference"/>
        </w:rPr>
        <w:footnoteRef/>
      </w:r>
      <w:r>
        <w:t xml:space="preserve"> </w:t>
      </w:r>
      <w:r>
        <w:fldChar w:fldCharType="begin" w:fldLock="1"/>
      </w:r>
      <w:r w:rsidR="00D84257">
        <w:instrText>ADDIN CSL_CITATION {"citationItems":[{"id":"ITEM-1","itemData":{"ISBN":"9780310250722","abstract":"A Hebrew vocabulary guide that gives the student everything he or she needs in order to master basic Hebrew vocabulary and to expand knowledge of biblical Hebrew.  This title is intentionally made with a space between the cover and the binding to allow the book to lay flat when opened.","author":[{"dropping-particle":"Van","family":"Pelt","given":"Miles V.","non-dropping-particle":"","parse-names":false,"suffix":""},{"dropping-particle":"","family":"Pratico","given":"Gary D.","non-dropping-particle":"","parse-names":false,"suffix":""}],"id":"ITEM-1","issued":{"date-parts":[["2003"]]},"number-of-pages":"336","publisher":"Zondervan","publisher-place":"Grand Rapids, Michigan","title":"The Vocabulary Guide to Biblical Hebrew","type":"book"},"uris":["http://www.mendeley.com/documents/?uuid=03165228-7a14-4791-85d4-462a9fbb617f"]}],"mendeley":{"formattedCitation":"Miles V. Van Pelt and Gary D. Pratico, &lt;i&gt;The Vocabulary Guide to Biblical Hebrew&lt;/i&gt; (Grand Rapids, Michigan: Zondervan, 2003), http://www.amazon.com/Vocabulary-Guide-Biblical-Hebrew/dp/0310250722/ref=sr_1_116?ie=UTF8&amp;qid=1424827427&amp;sr=8-116&amp;keywords=Introduction+Hebrew.","plainTextFormattedCitation":"Miles V. Van Pelt and Gary D. Pratico, The Vocabulary Guide to Biblical Hebrew (Grand Rapids, Michigan: Zondervan, 2003), http://www.amazon.com/Vocabulary-Guide-Biblical-Hebrew/dp/0310250722/ref=sr_1_116?ie=UTF8&amp;qid=1424827427&amp;sr=8-116&amp;keywords=Introduction+Hebrew.","previouslyFormattedCitation":"Miles V. Van Pelt and Gary D. Pratico, &lt;i&gt;The Vocabulary Guide to Biblical Hebrew&lt;/i&gt; (Grand Rapids, Michigan: Zondervan, 2003), http://www.amazon.com/Vocabulary-Guide-Biblical-Hebrew/dp/0310250722/ref=sr_1_116?ie=UTF8&amp;qid=1424827427&amp;sr=8-116&amp;keywords=Introduction+Hebrew."},"properties":{"noteIndex":8},"schema":"https://github.com/citation-style-language/schema/raw/master/csl-citation.json"}</w:instrText>
      </w:r>
      <w:r>
        <w:fldChar w:fldCharType="separate"/>
      </w:r>
      <w:r w:rsidRPr="00EA5CFA">
        <w:rPr>
          <w:noProof/>
        </w:rPr>
        <w:t xml:space="preserve">Miles V. Van Pelt and Gary D. Pratico, </w:t>
      </w:r>
      <w:r w:rsidRPr="00EA5CFA">
        <w:rPr>
          <w:i/>
          <w:noProof/>
        </w:rPr>
        <w:t>The Vocabulary Guide to Biblical Hebrew</w:t>
      </w:r>
      <w:r w:rsidRPr="00EA5CFA">
        <w:rPr>
          <w:noProof/>
        </w:rPr>
        <w:t xml:space="preserve"> (Grand Rapids, Michigan: Zondervan, 2003), http://www.amazon.com/Vocabulary-Guide-Biblical-Hebrew/dp/0310250722/ref=sr_1_116?ie=UTF8&amp;qid=1424827427&amp;sr=8-116&amp;keywords=Introduction+Hebrew.</w:t>
      </w:r>
      <w:r>
        <w:fldChar w:fldCharType="end"/>
      </w:r>
    </w:p>
  </w:footnote>
  <w:footnote w:id="9">
    <w:p w14:paraId="26DC22BF" w14:textId="066FDFA5" w:rsidR="00D84257" w:rsidRDefault="00D84257">
      <w:pPr>
        <w:pStyle w:val="FootnoteText"/>
      </w:pPr>
      <w:r>
        <w:rPr>
          <w:rStyle w:val="FootnoteReference"/>
        </w:rPr>
        <w:footnoteRef/>
      </w:r>
      <w:r>
        <w:t xml:space="preserve"> </w:t>
      </w:r>
      <w:r>
        <w:fldChar w:fldCharType="begin" w:fldLock="1"/>
      </w:r>
      <w:r w:rsidR="00561A88">
        <w:instrText>ADDIN CSL_CITATION {"citationItems":[{"id":"ITEM-1","itemData":{"author":[{"dropping-particle":"","family":"G. H. Haas","given":"","non-dropping-particle":"","parse-names":false,"suffix":""}],"editor":[{"dropping-particle":"","family":"T. Desmond Alexander David W. Baker","given":"","non-dropping-particle":"","parse-names":false,"suffix":""}],"id":"ITEM-1","issued":{"date-parts":[["0"]]},"number-of-pages":"778-779","publisher":"Downers Grove, IL InterVarsity Press","title":"“Slave, Slavery” Dictionary Old Testament: Pentateuch","type":"book"},"uris":["http://www.mendeley.com/documents/?uuid=618cab39-8f19-42d9-b3dc-109dafb6e489"]}],"mendeley":{"formattedCitation":"G. H. Haas, &lt;i&gt;“Slave, Slavery” Dictionary Old Testament: Pentateuch&lt;/i&gt;, ed. T. Desmond Alexander David W. Baker (Downers Grove, IL InterVarsity Press, n.d.).","plainTextFormattedCitation":"G. H. Haas, “Slave, Slavery” Dictionary Old Testament: Pentateuch, ed. T. Desmond Alexander David W. Baker (Downers Grove, IL InterVarsity Press, n.d.).","previouslyFormattedCitation":"G. H. Haas, &lt;i&gt;“Slave, Slavery” Dictionary Old Testament: Pentateuch&lt;/i&gt;, ed. T. Desmond Alexander David W. Baker (Downers Grove, IL InterVarsity Press, n.d.)."},"properties":{"noteIndex":9},"schema":"https://github.com/citation-style-language/schema/raw/master/csl-citation.json"}</w:instrText>
      </w:r>
      <w:r>
        <w:fldChar w:fldCharType="separate"/>
      </w:r>
      <w:r w:rsidRPr="00D84257">
        <w:rPr>
          <w:noProof/>
        </w:rPr>
        <w:t xml:space="preserve">G. H. Haas, </w:t>
      </w:r>
      <w:r w:rsidRPr="00D84257">
        <w:rPr>
          <w:i/>
          <w:noProof/>
        </w:rPr>
        <w:t>“Slave, Slavery” Dictionary Old Testament: Pentateuch</w:t>
      </w:r>
      <w:r w:rsidRPr="00D84257">
        <w:rPr>
          <w:noProof/>
        </w:rPr>
        <w:t>, ed. T. Desmond Alexander David W. Baker (Downers Grove, IL InterVarsity Press, n.d.).</w:t>
      </w:r>
      <w:r>
        <w:fldChar w:fldCharType="end"/>
      </w:r>
    </w:p>
  </w:footnote>
  <w:footnote w:id="10">
    <w:p w14:paraId="447C84E6" w14:textId="2FF19842" w:rsidR="00561A88" w:rsidRDefault="00561A88">
      <w:pPr>
        <w:pStyle w:val="FootnoteText"/>
      </w:pPr>
      <w:r>
        <w:rPr>
          <w:rStyle w:val="FootnoteReference"/>
        </w:rPr>
        <w:footnoteRef/>
      </w:r>
      <w:r>
        <w:t xml:space="preserve"> </w:t>
      </w:r>
      <w:r>
        <w:fldChar w:fldCharType="begin" w:fldLock="1"/>
      </w:r>
      <w:r w:rsidR="00266C38">
        <w:instrText>ADDIN CSL_CITATION {"citationItems":[{"id":"ITEM-1","itemData":{"id":"ITEM-1","issued":{"date-parts":[["0"]]},"title":"The definition that shows by Global Slavery Index, Walk Free Organization dari Minderoo Foundation","type":"article"},"uris":["http://www.mendeley.com/documents/?uuid=728018ca-0912-4472-9a32-17ebbe8e5005"]}],"mendeley":{"formattedCitation":"“The Definition That Shows by Global Slavery Index, Walk Free Organization Dari Minderoo Foundation,” n.d.","plainTextFormattedCitation":"“The Definition That Shows by Global Slavery Index, Walk Free Organization Dari Minderoo Foundation,” n.d.","previouslyFormattedCitation":"“The Definition That Shows by Global Slavery Index, Walk Free Organization Dari Minderoo Foundation,” n.d."},"properties":{"noteIndex":10},"schema":"https://github.com/citation-style-language/schema/raw/master/csl-citation.json"}</w:instrText>
      </w:r>
      <w:r>
        <w:fldChar w:fldCharType="separate"/>
      </w:r>
      <w:r w:rsidRPr="00561A88">
        <w:rPr>
          <w:noProof/>
        </w:rPr>
        <w:t>“The Definition That Shows by Global Slavery Index, Walk Free Organization Dari Minderoo Foundation,” n.d.</w:t>
      </w:r>
      <w:r>
        <w:fldChar w:fldCharType="end"/>
      </w:r>
    </w:p>
  </w:footnote>
  <w:footnote w:id="11">
    <w:p w14:paraId="66B548DC" w14:textId="143F3098" w:rsidR="00266C38" w:rsidRDefault="00266C38">
      <w:pPr>
        <w:pStyle w:val="FootnoteText"/>
      </w:pPr>
      <w:r>
        <w:rPr>
          <w:rStyle w:val="FootnoteReference"/>
        </w:rPr>
        <w:footnoteRef/>
      </w:r>
      <w:r>
        <w:t xml:space="preserve"> </w:t>
      </w:r>
      <w:r>
        <w:fldChar w:fldCharType="begin" w:fldLock="1"/>
      </w:r>
      <w:r w:rsidR="00A46032">
        <w:instrText>ADDIN CSL_CITATION {"citationItems":[{"id":"ITEM-1","itemData":{"URL":"https://www.globalslaveryindeks.org","id":"ITEM-1","issued":{"date-parts":[["2014"]]},"title":"Global Slavery Indeks","type":"webpage"},"uris":["http://www.mendeley.com/documents/?uuid=773a97d3-cef3-4f5c-9899-5f575a6085dc"]}],"mendeley":{"formattedCitation":"“Global Slavery Indeks,” last modified 2014, https://www.globalslaveryindeks.org.","plainTextFormattedCitation":"“Global Slavery Indeks,” last modified 2014, https://www.globalslaveryindeks.org.","previouslyFormattedCitation":"“Global Slavery Indeks,” last modified 2014, https://www.globalslaveryindeks.org."},"properties":{"noteIndex":11},"schema":"https://github.com/citation-style-language/schema/raw/master/csl-citation.json"}</w:instrText>
      </w:r>
      <w:r>
        <w:fldChar w:fldCharType="separate"/>
      </w:r>
      <w:r w:rsidRPr="00266C38">
        <w:rPr>
          <w:noProof/>
        </w:rPr>
        <w:t>“Global Slavery Indeks,” last modified 2014, https://www.globalslaveryindeks.org.</w:t>
      </w:r>
      <w:r>
        <w:fldChar w:fldCharType="end"/>
      </w:r>
    </w:p>
  </w:footnote>
  <w:footnote w:id="12">
    <w:p w14:paraId="115278A7" w14:textId="08409179" w:rsidR="00A46032" w:rsidRDefault="00A46032">
      <w:pPr>
        <w:pStyle w:val="FootnoteText"/>
      </w:pPr>
      <w:r>
        <w:rPr>
          <w:rStyle w:val="FootnoteReference"/>
        </w:rPr>
        <w:footnoteRef/>
      </w:r>
      <w:r>
        <w:t xml:space="preserve"> </w:t>
      </w:r>
      <w:r>
        <w:fldChar w:fldCharType="begin" w:fldLock="1"/>
      </w:r>
      <w:r w:rsidR="00270322">
        <w:instrText>ADDIN CSL_CITATION {"citationItems":[{"id":"ITEM-1","itemData":{"abstract":"Studies In Old Testament","author":[{"dropping-particle":"","family":"Clines","given":"David J","non-dropping-particle":"","parse-names":false,"suffix":""}],"editor":[{"dropping-particle":"","family":"Hubbart, Robert L, Johnston, Robert K, Meye","given":"Robert P","non-dropping-particle":"","parse-names":false,"suffix":""}],"id":"ITEM-1","issued":{"date-parts":[["1992"]]},"number-of-pages":"77-93","publisher":"Word Publishing","publisher-place":"Dallas","title":"\"Images of Yahweh\": God In The Pentateukh.\" Studies In Old Testament Theology","type":"book"},"uris":["http://www.mendeley.com/documents/?uuid=a4219375-32c4-4385-9d68-edd62350440c"]}],"mendeley":{"formattedCitation":"David J Clines, &lt;i&gt;“Images of Yahweh”: God In The Pentateukh.\" Studies In Old Testament Theology&lt;/i&gt;, ed. Robert P Hubbart, Robert L, Johnston, Robert K, Meye (Dallas: Word Publishing, 1992).","plainTextFormattedCitation":"David J Clines, “Images of Yahweh”: God In The Pentateukh.\" Studies In Old Testament Theology, ed. Robert P Hubbart, Robert L, Johnston, Robert K, Meye (Dallas: Word Publishing, 1992).","previouslyFormattedCitation":"David J Clines, &lt;i&gt;“Images of Yahweh”: God In The Pentateukh.\" Studies In Old Testament Theology&lt;/i&gt;, ed. Robert P Hubbart, Robert L, Johnston, Robert K, Meye (Dallas: Word Publishing, 1992)."},"properties":{"noteIndex":12},"schema":"https://github.com/citation-style-language/schema/raw/master/csl-citation.json"}</w:instrText>
      </w:r>
      <w:r>
        <w:fldChar w:fldCharType="separate"/>
      </w:r>
      <w:r w:rsidRPr="00A46032">
        <w:rPr>
          <w:noProof/>
        </w:rPr>
        <w:t xml:space="preserve">David J Clines, </w:t>
      </w:r>
      <w:r w:rsidRPr="00A46032">
        <w:rPr>
          <w:i/>
          <w:noProof/>
        </w:rPr>
        <w:t>“Images of Yahweh”: God In The Pentateukh." Studies In Old Testament Theology</w:t>
      </w:r>
      <w:r w:rsidRPr="00A46032">
        <w:rPr>
          <w:noProof/>
        </w:rPr>
        <w:t>, ed. Robert P Hubbart, Robert L, Johnston, Robert K, Meye (Dallas: Word Publishing, 1992).</w:t>
      </w:r>
      <w:r>
        <w:fldChar w:fldCharType="end"/>
      </w:r>
    </w:p>
  </w:footnote>
  <w:footnote w:id="13">
    <w:p w14:paraId="6BC43D11" w14:textId="65ED64BF" w:rsidR="00270322" w:rsidRDefault="00270322">
      <w:pPr>
        <w:pStyle w:val="FootnoteText"/>
      </w:pPr>
      <w:r>
        <w:rPr>
          <w:rStyle w:val="FootnoteReference"/>
        </w:rPr>
        <w:footnoteRef/>
      </w:r>
      <w:r>
        <w:t xml:space="preserve"> </w:t>
      </w:r>
      <w:r>
        <w:fldChar w:fldCharType="begin" w:fldLock="1"/>
      </w:r>
      <w:r w:rsidR="00766DE2">
        <w:instrText>ADDIN CSL_CITATION {"citationItems":[{"id":"ITEM-1","itemData":{"abstract":"Teologi Yang Membebaskan","author":[{"dropping-particle":"","family":"Emanuel Gerrit Singgih","given":"","non-dropping-particle":"","parse-names":false,"suffix":""}],"editor":[{"dropping-particle":"","family":"Wahju S Wibowo. Robert Setio","given":"","non-dropping-particle":"","parse-names":false,"suffix":""}],"id":"ITEM-1","issued":{"date-parts":[["2016"]]},"number-of-pages":"43","publisher":"Fakultas Teologi UKDW","publisher-place":"Yogyakarta","title":"Membaca dan Menafsir Alkitab di Indonesia” dalam buku Teologi Yang Membebaskan dan Membebaskan Teologi","type":"book"},"uris":["http://www.mendeley.com/documents/?uuid=047e39fc-8b55-4959-9894-146dc9752592"]}],"mendeley":{"formattedCitation":"Emanuel Gerrit Singgih, &lt;i&gt;Membaca Dan Menafsir Alkitab Di Indonesia” Dalam Buku Teologi Yang Membebaskan Dan Membebaskan Teologi&lt;/i&gt;, ed. Wahju S Wibowo. Robert Setio (Yogyakarta: Fakultas Teologi UKDW, 2016).","plainTextFormattedCitation":"Emanuel Gerrit Singgih, Membaca Dan Menafsir Alkitab Di Indonesia” Dalam Buku Teologi Yang Membebaskan Dan Membebaskan Teologi, ed. Wahju S Wibowo. Robert Setio (Yogyakarta: Fakultas Teologi UKDW, 2016).","previouslyFormattedCitation":"Emanuel Gerrit Singgih, &lt;i&gt;Membaca Dan Menafsir Alkitab Di Indonesia” Dalam Buku Teologi Yang Membebaskan Dan Membebaskan Teologi&lt;/i&gt;, ed. Wahju S Wibowo. Robert Setio (Yogyakarta: Fakultas Teologi UKDW, 2016)."},"properties":{"noteIndex":13},"schema":"https://github.com/citation-style-language/schema/raw/master/csl-citation.json"}</w:instrText>
      </w:r>
      <w:r>
        <w:fldChar w:fldCharType="separate"/>
      </w:r>
      <w:r w:rsidRPr="00270322">
        <w:rPr>
          <w:noProof/>
        </w:rPr>
        <w:t xml:space="preserve">Emanuel Gerrit Singgih, </w:t>
      </w:r>
      <w:r w:rsidRPr="00270322">
        <w:rPr>
          <w:i/>
          <w:noProof/>
        </w:rPr>
        <w:t>Membaca Dan Menafsir Alkitab Di Indonesia” Dalam Buku Teologi Yang Membebaskan Dan Membebaskan Teologi</w:t>
      </w:r>
      <w:r w:rsidRPr="00270322">
        <w:rPr>
          <w:noProof/>
        </w:rPr>
        <w:t>, ed. Wahju S Wibowo. Robert Setio (Yogyakarta: Fakultas Teologi UKDW, 2016).</w:t>
      </w:r>
      <w:r>
        <w:fldChar w:fldCharType="end"/>
      </w:r>
    </w:p>
  </w:footnote>
  <w:footnote w:id="14">
    <w:p w14:paraId="36917A61" w14:textId="66670B1D" w:rsidR="00EF257D" w:rsidRDefault="00EF257D">
      <w:pPr>
        <w:pStyle w:val="FootnoteText"/>
      </w:pPr>
      <w:r>
        <w:rPr>
          <w:rStyle w:val="FootnoteReference"/>
        </w:rPr>
        <w:footnoteRef/>
      </w:r>
      <w:r>
        <w:t xml:space="preserve"> </w:t>
      </w:r>
      <w:r>
        <w:fldChar w:fldCharType="begin" w:fldLock="1"/>
      </w:r>
      <w:r w:rsidR="002D5557">
        <w:instrText>ADDIN CSL_CITATION {"citationItems":[{"id":"ITEM-1","itemData":{"author":[{"dropping-particle":"","family":"Singgih","given":"Emanuel Gerrit","non-dropping-particle":"","parse-names":false,"suffix":""}],"id":"ITEM-1","issued":{"date-parts":[["2016"]]},"page":"117-118","title":"Sebuah Teologi Perjanjian Lama Postmodernis","type":"article-journal","volume":"1"},"uris":["http://www.mendeley.com/documents/?uuid=0278333d-1fb5-4bd4-825d-00eee717c7fe"]}],"mendeley":{"formattedCitation":"Emanuel Gerrit Singgih, “Sebuah Teologi Perjanjian Lama Postmodernis” 1 (2016): 117–118.","plainTextFormattedCitation":"Emanuel Gerrit Singgih, “Sebuah Teologi Perjanjian Lama Postmodernis” 1 (2016): 117–118.","previouslyFormattedCitation":"Emanuel Gerrit Singgih, “Sebuah Teologi Perjanjian Lama Postmodernis” 1 (2016): 117–118."},"properties":{"noteIndex":14},"schema":"https://github.com/citation-style-language/schema/raw/master/csl-citation.json"}</w:instrText>
      </w:r>
      <w:r>
        <w:fldChar w:fldCharType="separate"/>
      </w:r>
      <w:r w:rsidRPr="00EF257D">
        <w:rPr>
          <w:noProof/>
        </w:rPr>
        <w:t>Emanuel Gerrit Singgih, “Sebuah Teologi Perjanjian Lama Postmodernis” 1 (2016): 117–118.</w:t>
      </w:r>
      <w:r>
        <w:fldChar w:fldCharType="end"/>
      </w:r>
    </w:p>
  </w:footnote>
  <w:footnote w:id="15">
    <w:p w14:paraId="2FD2D44A" w14:textId="03D85589" w:rsidR="002D5557" w:rsidRDefault="002D5557">
      <w:pPr>
        <w:pStyle w:val="FootnoteText"/>
      </w:pPr>
      <w:r>
        <w:rPr>
          <w:rStyle w:val="FootnoteReference"/>
        </w:rPr>
        <w:footnoteRef/>
      </w:r>
      <w:r>
        <w:t xml:space="preserve"> </w:t>
      </w:r>
      <w:r>
        <w:fldChar w:fldCharType="begin" w:fldLock="1"/>
      </w:r>
      <w:r w:rsidR="00A32A4B">
        <w:instrText>ADDIN CSL_CITATION {"citationItems":[{"id":"ITEM-1","itemData":{"DOI":"10.26551/diskursus.v15i1.51","ISSN":"1412-3878","abstract":"Hermeneutika adalah ilmu tentang pemahaman. Mengapa pemahaman perlu ada ilmunya? Karena, sebagaimana kita tahu dari pengalaman sehari-hari, kita sering salah paham. Kita mendengar persis apa yang dikatakan orang lain, tetapi kita salah tangkap juga dan terjadi masalah. Hal yang sama berlaku bagi ekspresi-ekspresi manusia lain. Misalnya, ada monumen. Ambil batu-batuan di Stonehenge di Inggris yang diperkirakan sudah berumur ribuan tahun. Tentang maksud tiang-tiang batu itu para ahli tetap masih menerka-nerka. Tetapi seorang penduduk Jakarta, begitu melihat fotonya, langsung merasa tahu apa yang dimaksud oleh orang-orang Inggris kuno itu: Tentu Stonehenge adalah percobaan pertama umat manusia untuk membangun kereta monorail, dan, sama dengan di Jakarta, mereka pun gagal. Mana yang benar?  Masalahnya sederhana, tetapi pemecahannya tidak. Yang sederhana: kita semua sudah mempunyai pengertian-pengertian tertentu, misalnya, bahwa tiang batu ke atas merupakan calon tiang kereta mono-rail. Tetapi mereka yang membangunnya di Stonehenge barangkali punya pikiran sama sekali lain. Yang tidak sederhana: bagaimana kita yang sekarang dapat mengerti apa yang dimaksud manusia dengan sebuah monumen, padahal manusia itu sudah lama mati dan tidak dapat ditanyai lagi. Persoalan ini tentu tidak hanya mengenai monumen, melainkan menyangkut bagaimana ungkapan orang lain dapat dipahami sesuai dengan apa yang dia maksud terutama muncul apabila kita membaca sebuah teks. Kita mengira bahwa teks itu sudah jelas maksudnya, tetapi andaikata kita masih bisa bertanya pada penulis apa yang sebenarnya dia maksud dengan menulis teks itu, bisa juga maksudnya berbeda dari pra-anggapan kita.  ...  Buku ini berakhir dengan suatu bab Penutup sepanjang 24 halaman yang merupakan semacam rangkuman. Fokus penutup amat aktual, yaitu masalah literalisme, paham bahwa sebuah teks suci harus dipahami secara harafiah tak boleh ditafsir-tafsir, serta hubungan-nya dengan fundamentalisme, radikalisme, ekstremisme agama, serta mengapa literalisme justru tidak setia terhadap teks yang dikatakan mau diikuti secara harafiah.  Buku ini memberikan pengertian yang cukup lengkap, dalam bahasa yang mudah diikuti, kepada filosof pemula, tetapi juga bagi filosof kawakan, buku Budi Hardiman itu bisa sangat membantu. Buku ini terutama sangat penting bagi para teolog, ulama dan ahli Kitab Suci segala agama. (Franz Magnis-Suseno, Guru Besar Ilmu Filsafat Emeritus, Sekolah Tinggi Filsafat Driyarkara, Jakarta).","author":[{"dropping-particle":"","family":"Magnis-Suseno","given":"Franz","non-dropping-particle":"","parse-names":false,"suffix":""}],"container-title":"DISKURSUS - JURNAL FILSAFAT DAN TEOLOGI STF DRIYARKARA","id":"ITEM-1","issued":{"date-parts":[["2016"]]},"title":"F. Budi Hardiman, Seni Memahami Hermeneutik dari Schleiermacher sampai Derrida, Yogyakarta: Kanisius, 2015, 343 hlm.","type":"article-journal"},"uris":["http://www.mendeley.com/documents/?uuid=94595ec7-a2e1-4262-8740-081d832d697d"]}],"mendeley":{"formattedCitation":"Franz Magnis-Suseno, “F. Budi Hardiman, Seni Memahami Hermeneutik Dari Schleiermacher Sampai Derrida, Yogyakarta: Kanisius, 2015, 343 Hlm.,” &lt;i&gt;DISKURSUS - JURNAL FILSAFAT DAN TEOLOGI STF DRIYARKARA&lt;/i&gt; (2016).","plainTextFormattedCitation":"Franz Magnis-Suseno, “F. Budi Hardiman, Seni Memahami Hermeneutik Dari Schleiermacher Sampai Derrida, Yogyakarta: Kanisius, 2015, 343 Hlm.,” DISKURSUS - JURNAL FILSAFAT DAN TEOLOGI STF DRIYARKARA (2016).","previouslyFormattedCitation":"Franz Magnis-Suseno, “F. Budi Hardiman, Seni Memahami Hermeneutik Dari Schleiermacher Sampai Derrida, Yogyakarta: Kanisius, 2015, 343 Hlm.,” &lt;i&gt;DISKURSUS - JURNAL FILSAFAT DAN TEOLOGI STF DRIYARKARA&lt;/i&gt; (2016)."},"properties":{"noteIndex":15},"schema":"https://github.com/citation-style-language/schema/raw/master/csl-citation.json"}</w:instrText>
      </w:r>
      <w:r>
        <w:fldChar w:fldCharType="separate"/>
      </w:r>
      <w:r w:rsidRPr="002D5557">
        <w:rPr>
          <w:noProof/>
        </w:rPr>
        <w:t xml:space="preserve">Franz Magnis-Suseno, “F. Budi Hardiman, Seni Memahami Hermeneutik Dari Schleiermacher Sampai Derrida, Yogyakarta: Kanisius, 2015, 343 Hlm.,” </w:t>
      </w:r>
      <w:r w:rsidRPr="002D5557">
        <w:rPr>
          <w:i/>
          <w:noProof/>
        </w:rPr>
        <w:t>DISKURSUS - JURNAL FILSAFAT DAN TEOLOGI STF DRIYARKARA</w:t>
      </w:r>
      <w:r w:rsidRPr="002D5557">
        <w:rPr>
          <w:noProof/>
        </w:rPr>
        <w:t xml:space="preserve"> (2016).</w:t>
      </w:r>
      <w:r>
        <w:fldChar w:fldCharType="end"/>
      </w:r>
    </w:p>
  </w:footnote>
  <w:footnote w:id="16">
    <w:p w14:paraId="0CB6AF45" w14:textId="67AC6C07" w:rsidR="00A32A4B" w:rsidRDefault="00A32A4B">
      <w:pPr>
        <w:pStyle w:val="FootnoteText"/>
      </w:pPr>
      <w:r>
        <w:rPr>
          <w:rStyle w:val="FootnoteReference"/>
        </w:rPr>
        <w:footnoteRef/>
      </w:r>
      <w:r>
        <w:t xml:space="preserve"> </w:t>
      </w:r>
      <w:r>
        <w:fldChar w:fldCharType="begin" w:fldLock="1"/>
      </w:r>
      <w:r w:rsidR="005813BE">
        <w:instrText>ADDIN CSL_CITATION {"citationItems":[{"id":"ITEM-1","itemData":{"author":[{"dropping-particle":"","family":"Sugiarto","given":"Toto","non-dropping-particle":"","parse-names":false,"suffix":""}],"id":"ITEM-1","issued":{"date-parts":[["2020"]]},"title":"Dekonstruksi Derrida","type":"webpage"},"uris":["http://www.mendeley.com/documents/?uuid=e44d5d11-2b09-4f3f-a924-998d11584591"]}],"mendeley":{"formattedCitation":"Toto Sugiarto, “Dekonstruksi Derrida.”","plainTextFormattedCitation":"Toto Sugiarto, “Dekonstruksi Derrida.”","previouslyFormattedCitation":"Toto Sugiarto, “Dekonstruksi Derrida.”"},"properties":{"noteIndex":16},"schema":"https://github.com/citation-style-language/schema/raw/master/csl-citation.json"}</w:instrText>
      </w:r>
      <w:r>
        <w:fldChar w:fldCharType="separate"/>
      </w:r>
      <w:r w:rsidRPr="00A32A4B">
        <w:rPr>
          <w:noProof/>
        </w:rPr>
        <w:t>Toto Sugiarto, “Dekonstruksi Derrida.”</w:t>
      </w:r>
      <w:r>
        <w:fldChar w:fldCharType="end"/>
      </w:r>
    </w:p>
  </w:footnote>
  <w:footnote w:id="17">
    <w:p w14:paraId="41C558FE" w14:textId="4CEC8D3B" w:rsidR="005813BE" w:rsidRDefault="005813BE">
      <w:pPr>
        <w:pStyle w:val="FootnoteText"/>
      </w:pPr>
      <w:r>
        <w:rPr>
          <w:rStyle w:val="FootnoteReference"/>
        </w:rPr>
        <w:footnoteRef/>
      </w:r>
      <w:r>
        <w:t xml:space="preserve"> </w:t>
      </w:r>
      <w:r>
        <w:fldChar w:fldCharType="begin" w:fldLock="1"/>
      </w:r>
      <w:r w:rsidR="006968BC">
        <w:instrText>ADDIN CSL_CITATION {"citationItems":[{"id":"ITEM-1","itemData":{"author":[{"dropping-particle":"","family":"Brueggemann","given":"Walter","non-dropping-particle":"","parse-names":false,"suffix":""}],"editor":[{"dropping-particle":"","family":"Keck","given":"E Leander","non-dropping-particle":"","parse-names":false,"suffix":""}],"id":"ITEM-1","issued":{"date-parts":[["1994"]]},"number-of-pages":"681","publisher":"Abingdon Press","publisher-place":"Nashville","title":"\"The Book of Exodus\" dalam The New Interpreter's Bible.","type":"book","volume":"1"},"uris":["http://www.mendeley.com/documents/?uuid=6e0534b0-e936-4c67-8fea-ae256ee5d377"]}],"mendeley":{"formattedCitation":"Walter Brueggemann, &lt;i&gt;“The Book of Exodus” Dalam The New Interpreter’s Bible.&lt;/i&gt;, ed. E Leander Keck, vol. 1 (Nashville: Abingdon Press, 1994).","plainTextFormattedCitation":"Walter Brueggemann, “The Book of Exodus” Dalam The New Interpreter’s Bible., ed. E Leander Keck, vol. 1 (Nashville: Abingdon Press, 1994).","previouslyFormattedCitation":"Walter Brueggemann, &lt;i&gt;“The Book of Exodus” Dalam The New Interpreter’s Bible.&lt;/i&gt;, ed. E Leander Keck, vol. 1 (Nashville: Abingdon Press, 1994)."},"properties":{"noteIndex":17},"schema":"https://github.com/citation-style-language/schema/raw/master/csl-citation.json"}</w:instrText>
      </w:r>
      <w:r>
        <w:fldChar w:fldCharType="separate"/>
      </w:r>
      <w:r w:rsidRPr="005813BE">
        <w:rPr>
          <w:noProof/>
        </w:rPr>
        <w:t xml:space="preserve">Walter Brueggemann, </w:t>
      </w:r>
      <w:r w:rsidRPr="005813BE">
        <w:rPr>
          <w:i/>
          <w:noProof/>
        </w:rPr>
        <w:t>“The Book of Exodus” Dalam The New Interpreter’s Bible.</w:t>
      </w:r>
      <w:r w:rsidRPr="005813BE">
        <w:rPr>
          <w:noProof/>
        </w:rPr>
        <w:t>, ed. E Leander Keck, vol. 1 (Nashville: Abingdon Press, 1994).</w:t>
      </w:r>
      <w:r>
        <w:fldChar w:fldCharType="end"/>
      </w:r>
    </w:p>
  </w:footnote>
  <w:footnote w:id="18">
    <w:p w14:paraId="641D10E6" w14:textId="03B293EC" w:rsidR="006968BC" w:rsidRDefault="006968BC">
      <w:pPr>
        <w:pStyle w:val="FootnoteText"/>
      </w:pPr>
      <w:r>
        <w:rPr>
          <w:rStyle w:val="FootnoteReference"/>
        </w:rPr>
        <w:footnoteRef/>
      </w:r>
      <w:r>
        <w:t xml:space="preserve"> </w:t>
      </w:r>
      <w:r>
        <w:fldChar w:fldCharType="begin" w:fldLock="1"/>
      </w:r>
      <w:r w:rsidR="004725D3">
        <w:instrText>ADDIN CSL_CITATION {"citationItems":[{"id":"ITEM-1","itemData":{"abstract":"Old Theology Essays","editor":[{"dropping-particle":"","family":"Miller","given":"Patrick D","non-dropping-particle":"","parse-names":false,"suffix":""}],"id":"ITEM-1","issued":{"date-parts":[["1992"]]},"number-of-pages":"3","publisher":"Fortress Press","publisher-place":"Minneapolis","title":"Old Theology Essays on Structure, Theme, and Text","type":"book"},"uris":["http://www.mendeley.com/documents/?uuid=67b88483-aaa9-4011-a55a-acf0c811b1c0"]}],"mendeley":{"formattedCitation":"Patrick D Miller, ed., &lt;i&gt;Old Theology Essays on Structure, Theme, and Text&lt;/i&gt; (Minneapolis: Fortress Press, 1992).","plainTextFormattedCitation":"Patrick D Miller, ed., Old Theology Essays on Structure, Theme, and Text (Minneapolis: Fortress Press, 1992).","previouslyFormattedCitation":"Patrick D Miller, ed., &lt;i&gt;Old Theology Essays on Structure, Theme, and Text&lt;/i&gt; (Minneapolis: Fortress Press, 1992)."},"properties":{"noteIndex":18},"schema":"https://github.com/citation-style-language/schema/raw/master/csl-citation.json"}</w:instrText>
      </w:r>
      <w:r>
        <w:fldChar w:fldCharType="separate"/>
      </w:r>
      <w:r w:rsidRPr="006968BC">
        <w:rPr>
          <w:noProof/>
        </w:rPr>
        <w:t xml:space="preserve">Patrick D Miller, ed., </w:t>
      </w:r>
      <w:r w:rsidRPr="006968BC">
        <w:rPr>
          <w:i/>
          <w:noProof/>
        </w:rPr>
        <w:t>Old Theology Essays on Structure, Theme, and Text</w:t>
      </w:r>
      <w:r w:rsidRPr="006968BC">
        <w:rPr>
          <w:noProof/>
        </w:rPr>
        <w:t xml:space="preserve"> (Minneapolis: Fortress Press, 1992).</w:t>
      </w:r>
      <w:r>
        <w:fldChar w:fldCharType="end"/>
      </w:r>
    </w:p>
  </w:footnote>
  <w:footnote w:id="19">
    <w:p w14:paraId="4B766A96" w14:textId="3B044F1B" w:rsidR="004725D3" w:rsidRDefault="004725D3">
      <w:pPr>
        <w:pStyle w:val="FootnoteText"/>
      </w:pPr>
      <w:r>
        <w:rPr>
          <w:rStyle w:val="FootnoteReference"/>
        </w:rPr>
        <w:footnoteRef/>
      </w:r>
      <w:r>
        <w:t xml:space="preserve"> </w:t>
      </w:r>
      <w:r>
        <w:fldChar w:fldCharType="begin" w:fldLock="1"/>
      </w:r>
      <w:r w:rsidR="005B6436">
        <w:instrText>ADDIN CSL_CITATION {"citationItems":[{"id":"ITEM-1","itemData":{"author":[{"dropping-particle":"","family":"Taken from Biblehub.com.","given":"","non-dropping-particle":"","parse-names":false,"suffix":""}],"id":"ITEM-1","issued":{"date-parts":[["0"]]},"title":"interlinear on 2020,Nopember","type":"article"},"uris":["http://www.mendeley.com/documents/?uuid=4967e83c-8cb9-41f1-a091-f1daa15b8e23"]}],"mendeley":{"formattedCitation":"Taken from Biblehub.com., “Interlinear on 2020,Nopember,” n.d.","plainTextFormattedCitation":"Taken from Biblehub.com., “Interlinear on 2020,Nopember,” n.d.","previouslyFormattedCitation":"Taken from Biblehub.com., “Interlinear on 2020,Nopember,” n.d."},"properties":{"noteIndex":19},"schema":"https://github.com/citation-style-language/schema/raw/master/csl-citation.json"}</w:instrText>
      </w:r>
      <w:r>
        <w:fldChar w:fldCharType="separate"/>
      </w:r>
      <w:r w:rsidRPr="004725D3">
        <w:rPr>
          <w:noProof/>
        </w:rPr>
        <w:t>Taken from Biblehub.com., “Interlinear on 2020,Nopember,” n.d.</w:t>
      </w:r>
      <w:r>
        <w:fldChar w:fldCharType="end"/>
      </w:r>
    </w:p>
  </w:footnote>
  <w:footnote w:id="20">
    <w:p w14:paraId="70DE1A59" w14:textId="5BB222B7" w:rsidR="005B6436" w:rsidRDefault="005B6436">
      <w:pPr>
        <w:pStyle w:val="FootnoteText"/>
      </w:pPr>
      <w:r>
        <w:rPr>
          <w:rStyle w:val="FootnoteReference"/>
        </w:rPr>
        <w:footnoteRef/>
      </w:r>
      <w:r>
        <w:t xml:space="preserve"> </w:t>
      </w:r>
      <w:r>
        <w:fldChar w:fldCharType="begin" w:fldLock="1"/>
      </w:r>
      <w:r w:rsidR="009268BD">
        <w:instrText>ADDIN CSL_CITATION {"citationItems":[{"id":"ITEM-1","itemData":{"author":[{"dropping-particle":"","family":"P. A. Barker","given":"","non-dropping-particle":"","parse-names":false,"suffix":""}],"editor":[{"dropping-particle":"","family":"T. Desmond Alexander David W. Baker. Downers Grove","given":"","non-dropping-particle":"","parse-names":false,"suffix":""}],"id":"ITEM-1","issued":{"date-parts":[["0"]]},"publisher":"Intervarsity Press","title":"“Sabbath, Sabbatical Year, Jubilee”Dictionary Old Testament: Pentateuch","type":"book"},"uris":["http://www.mendeley.com/documents/?uuid=7b8342b0-3ea2-419f-8f8d-cd0b8f41b74b"]}],"mendeley":{"formattedCitation":"P. A. Barker, &lt;i&gt;“Sabbath, Sabbatical Year, Jubilee”Dictionary Old Testament: Pentateuch&lt;/i&gt;, ed. T. Desmond Alexander David W. Baker. Downers Grove (Intervarsity Press, n.d.).","plainTextFormattedCitation":"P. A. Barker, “Sabbath, Sabbatical Year, Jubilee”Dictionary Old Testament: Pentateuch, ed. T. Desmond Alexander David W. Baker. Downers Grove (Intervarsity Press, n.d.).","previouslyFormattedCitation":"P. A. Barker, &lt;i&gt;“Sabbath, Sabbatical Year, Jubilee”Dictionary Old Testament: Pentateuch&lt;/i&gt;, ed. T. Desmond Alexander David W. Baker. Downers Grove (Intervarsity Press, n.d.)."},"properties":{"noteIndex":20},"schema":"https://github.com/citation-style-language/schema/raw/master/csl-citation.json"}</w:instrText>
      </w:r>
      <w:r>
        <w:fldChar w:fldCharType="separate"/>
      </w:r>
      <w:r w:rsidRPr="005B6436">
        <w:rPr>
          <w:noProof/>
        </w:rPr>
        <w:t xml:space="preserve">P. A. Barker, </w:t>
      </w:r>
      <w:r w:rsidRPr="005B6436">
        <w:rPr>
          <w:i/>
          <w:noProof/>
        </w:rPr>
        <w:t>“Sabbath, Sabbatical Year, Jubilee”Dictionary Old Testament: Pentateuch</w:t>
      </w:r>
      <w:r w:rsidRPr="005B6436">
        <w:rPr>
          <w:noProof/>
        </w:rPr>
        <w:t>, ed. T. Desmond Alexander David W. Baker. Downers Grove (Intervarsity Press, n.d.).</w:t>
      </w:r>
      <w:r>
        <w:fldChar w:fldCharType="end"/>
      </w:r>
    </w:p>
  </w:footnote>
  <w:footnote w:id="21">
    <w:p w14:paraId="2DF60BE1" w14:textId="0B1CC2A8" w:rsidR="009268BD" w:rsidRDefault="009268BD">
      <w:pPr>
        <w:pStyle w:val="FootnoteText"/>
      </w:pPr>
      <w:r>
        <w:rPr>
          <w:rStyle w:val="FootnoteReference"/>
        </w:rPr>
        <w:footnoteRef/>
      </w:r>
      <w:r>
        <w:t xml:space="preserve"> </w:t>
      </w:r>
      <w:r>
        <w:fldChar w:fldCharType="begin" w:fldLock="1"/>
      </w:r>
      <w:r w:rsidR="00A87A13">
        <w:instrText>ADDIN CSL_CITATION {"citationItems":[{"id":"ITEM-1","itemData":{"id":"ITEM-1","issued":{"date-parts":[["0"]]},"title":"dictionary @ alkitab.sabda.org","type":"article"},"uris":["http://www.mendeley.com/documents/?uuid=0a3d078d-279d-4930-9f3c-d67cf8296ae2"]}],"mendeley":{"formattedCitation":"“Dictionary @ Alkitab.Sabda.Org,” n.d., https://alkitab.sabda.org/dictionary.php?word=Sabat). Diakses April 2020.Bdgkan, Howard F.Vos. Arkeologi dan Sejarah Alkitab. (Malang: Gandum Mas, 2016),.","plainTextFormattedCitation":"“Dictionary @ Alkitab.Sabda.Org,” n.d., https://alkitab.sabda.org/dictionary.php?word=Sabat). Diakses April 2020.Bdgkan, Howard F.Vos. Arkeologi dan Sejarah Alkitab. (Malang: Gandum Mas, 2016),.","previouslyFormattedCitation":"“Dictionary @ Alkitab.Sabda.Org,” n.d., https://alkitab.sabda.org/dictionary.php?word=Sabat). Diakses April 2020.Bdgkan, Howard F.Vos. Arkeologi dan Sejarah Alkitab. (Malang: Gandum Mas, 2016),."},"properties":{"noteIndex":21},"schema":"https://github.com/citation-style-language/schema/raw/master/csl-citation.json"}</w:instrText>
      </w:r>
      <w:r>
        <w:fldChar w:fldCharType="separate"/>
      </w:r>
      <w:r w:rsidRPr="009268BD">
        <w:rPr>
          <w:noProof/>
        </w:rPr>
        <w:t>“Dictionary @ Alkitab.Sabda.Org,” n.d., https://alkitab.sabda.org/dictionary.php?word=Sabat). Diakses April 2020.Bdgkan, Howard F.Vos. Arkeologi dan Sejarah Alkitab. (Malang: Gandum Mas, 2016),.</w:t>
      </w:r>
      <w:r>
        <w:fldChar w:fldCharType="end"/>
      </w:r>
    </w:p>
  </w:footnote>
  <w:footnote w:id="22">
    <w:p w14:paraId="54E0CAAD" w14:textId="3004B3AB" w:rsidR="00A87A13" w:rsidRDefault="00A87A13">
      <w:pPr>
        <w:pStyle w:val="FootnoteText"/>
      </w:pPr>
      <w:r>
        <w:rPr>
          <w:rStyle w:val="FootnoteReference"/>
        </w:rPr>
        <w:footnoteRef/>
      </w:r>
      <w:r>
        <w:t xml:space="preserve"> </w:t>
      </w:r>
      <w:r>
        <w:fldChar w:fldCharType="begin" w:fldLock="1"/>
      </w:r>
      <w:r w:rsidR="00CD1B3B">
        <w:instrText>ADDIN CSL_CITATION {"citationItems":[{"id":"ITEM-1","itemData":{"URL":"file:///E:/Riset tentangSabathdc.pdf","abstract":"The Sabbath as remedy","author":[{"dropping-particle":"","family":"Kessler1","given":"Volker","non-dropping-particle":"","parse-names":false,"suffix":""}],"id":"ITEM-1","issued":{"date-parts":[["2019"]]},"title":"The Sabbath as remedy for human restlessness","type":"webpage"},"uris":["http://www.mendeley.com/documents/?uuid=8a821f65-d85e-4e41-b9c3-6b4d53d14f06"]}],"mendeley":{"formattedCitation":"Volker Kessler1, “The Sabbath as Remedy for Human Restlessness,” last modified 2019, file:///E:/Riset tentangSabathdc.pdf.","plainTextFormattedCitation":"Volker Kessler1, “The Sabbath as Remedy for Human Restlessness,” last modified 2019, file:///E:/Riset tentangSabathdc.pdf.","previouslyFormattedCitation":"Volker Kessler1, “The Sabbath as Remedy for Human Restlessness,” last modified 2019, file:///E:/Riset tentangSabathdc.pdf."},"properties":{"noteIndex":22},"schema":"https://github.com/citation-style-language/schema/raw/master/csl-citation.json"}</w:instrText>
      </w:r>
      <w:r>
        <w:fldChar w:fldCharType="separate"/>
      </w:r>
      <w:r w:rsidRPr="00A87A13">
        <w:rPr>
          <w:noProof/>
        </w:rPr>
        <w:t>Volker Kessler1, “The Sabbath as Remedy for Human Restlessness,” last modified 2019, file:///E:/Riset tentangSabathdc.pdf.</w:t>
      </w:r>
      <w:r>
        <w:fldChar w:fldCharType="end"/>
      </w:r>
    </w:p>
  </w:footnote>
  <w:footnote w:id="23">
    <w:p w14:paraId="2E01F7A6" w14:textId="68324DF4" w:rsidR="00CD1B3B" w:rsidRDefault="00CD1B3B">
      <w:pPr>
        <w:pStyle w:val="FootnoteText"/>
      </w:pPr>
      <w:r>
        <w:rPr>
          <w:rStyle w:val="FootnoteReference"/>
        </w:rPr>
        <w:footnoteRef/>
      </w:r>
      <w:r>
        <w:t xml:space="preserve"> </w:t>
      </w:r>
      <w:r>
        <w:fldChar w:fldCharType="begin" w:fldLock="1"/>
      </w:r>
      <w:r w:rsidR="00F4541D">
        <w:instrText>ADDIN CSL_CITATION {"citationItems":[{"id":"ITEM-1","itemData":{"abstract":"Strong's New Exhaustive Concordance","author":[{"dropping-particle":"","family":"Strong","given":"James","non-dropping-particle":"","parse-names":false,"suffix":""}],"id":"ITEM-1","issued":{"date-parts":[["1992"]]},"number-of-pages":"87","publisher":"World Bible Publishers,Inc","publisher-place":"Madison","title":"Strong's New Exhaustive Concordance of the Bible","type":"book"},"uris":["http://www.mendeley.com/documents/?uuid=edbb45d7-91fc-4c60-8c15-43a1f9db0042"]}],"mendeley":{"formattedCitation":"James Strong, &lt;i&gt;Strong’s New Exhaustive Concordance of the Bible&lt;/i&gt; (Madison: World Bible Publishers,Inc, 1992).","plainTextFormattedCitation":"James Strong, Strong’s New Exhaustive Concordance of the Bible (Madison: World Bible Publishers,Inc, 1992).","previouslyFormattedCitation":"James Strong, &lt;i&gt;Strong’s New Exhaustive Concordance of the Bible&lt;/i&gt; (Madison: World Bible Publishers,Inc, 1992)."},"properties":{"noteIndex":23},"schema":"https://github.com/citation-style-language/schema/raw/master/csl-citation.json"}</w:instrText>
      </w:r>
      <w:r>
        <w:fldChar w:fldCharType="separate"/>
      </w:r>
      <w:r w:rsidRPr="00CD1B3B">
        <w:rPr>
          <w:noProof/>
        </w:rPr>
        <w:t xml:space="preserve">James Strong, </w:t>
      </w:r>
      <w:r w:rsidRPr="00CD1B3B">
        <w:rPr>
          <w:i/>
          <w:noProof/>
        </w:rPr>
        <w:t>Strong’s New Exhaustive Concordance of the Bible</w:t>
      </w:r>
      <w:r w:rsidRPr="00CD1B3B">
        <w:rPr>
          <w:noProof/>
        </w:rPr>
        <w:t xml:space="preserve"> (Madison: World Bible Publishers,Inc, 1992).</w:t>
      </w:r>
      <w:r>
        <w:fldChar w:fldCharType="end"/>
      </w:r>
    </w:p>
  </w:footnote>
  <w:footnote w:id="24">
    <w:p w14:paraId="35C059A6" w14:textId="1A29F2CE" w:rsidR="00F4541D" w:rsidRDefault="00F4541D">
      <w:pPr>
        <w:pStyle w:val="FootnoteText"/>
      </w:pPr>
      <w:r>
        <w:rPr>
          <w:rStyle w:val="FootnoteReference"/>
        </w:rPr>
        <w:footnoteRef/>
      </w:r>
      <w:r>
        <w:t xml:space="preserve"> </w:t>
      </w:r>
      <w:r>
        <w:fldChar w:fldCharType="begin" w:fldLock="1"/>
      </w:r>
      <w:r w:rsidR="000375CF">
        <w:instrText>ADDIN CSL_CITATION {"citationItems":[{"id":"ITEM-1","itemData":{"abstract":"Strong's New Exhaustive Concordance","author":[{"dropping-particle":"","family":"Strong","given":"James","non-dropping-particle":"","parse-names":false,"suffix":""}],"id":"ITEM-1","issued":{"date-parts":[["1992"]]},"number-of-pages":"87","publisher":"World Bible Publishers,Inc","publisher-place":"Madison","title":"Strong's New Exhaustive Concordance of the Bible","type":"book"},"uris":["http://www.mendeley.com/documents/?uuid=edbb45d7-91fc-4c60-8c15-43a1f9db0042"]}],"mendeley":{"formattedCitation":"Ibid.","plainTextFormattedCitation":"Ibid.","previouslyFormattedCitation":"Ibid."},"properties":{"noteIndex":24},"schema":"https://github.com/citation-style-language/schema/raw/master/csl-citation.json"}</w:instrText>
      </w:r>
      <w:r>
        <w:fldChar w:fldCharType="separate"/>
      </w:r>
      <w:r w:rsidRPr="00F4541D">
        <w:rPr>
          <w:noProof/>
        </w:rPr>
        <w:t>Ibid.</w:t>
      </w:r>
      <w:r>
        <w:fldChar w:fldCharType="end"/>
      </w:r>
    </w:p>
  </w:footnote>
  <w:footnote w:id="25">
    <w:p w14:paraId="3348397C" w14:textId="7E4D1C1E" w:rsidR="000375CF" w:rsidRDefault="000375CF">
      <w:pPr>
        <w:pStyle w:val="FootnoteText"/>
      </w:pPr>
      <w:r>
        <w:rPr>
          <w:rStyle w:val="FootnoteReference"/>
        </w:rPr>
        <w:footnoteRef/>
      </w:r>
      <w:r>
        <w:t xml:space="preserve"> </w:t>
      </w:r>
      <w:r>
        <w:fldChar w:fldCharType="begin" w:fldLock="1"/>
      </w:r>
      <w:r w:rsidR="00794CA3">
        <w:instrText>ADDIN CSL_CITATION {"citationItems":[{"id":"ITEM-1","itemData":{"author":[{"dropping-particle":"","family":"Barnes Notes","given":"","non-dropping-particle":"","parse-names":false,"suffix":""}],"id":"ITEM-1","issued":{"date-parts":[["0"]]},"title":"Ellicott’s Commentary for English Readers; Mattew Poole’s Commentary, Taken from Biblehub.com.interlinear","type":"article"},"uris":["http://www.mendeley.com/documents/?uuid=10d7b757-a054-47dc-9723-0a7285d7269d"]}],"mendeley":{"formattedCitation":"Barnes Notes, “Ellicott’s Commentary for English Readers; Mattew Poole’s Commentary, Taken from Biblehub.Com.Interlinear,” n.d.","plainTextFormattedCitation":"Barnes Notes, “Ellicott’s Commentary for English Readers; Mattew Poole’s Commentary, Taken from Biblehub.Com.Interlinear,” n.d.","previouslyFormattedCitation":"Barnes Notes, “Ellicott’s Commentary for English Readers; Mattew Poole’s Commentary, Taken from Biblehub.Com.Interlinear,” n.d."},"properties":{"noteIndex":25},"schema":"https://github.com/citation-style-language/schema/raw/master/csl-citation.json"}</w:instrText>
      </w:r>
      <w:r>
        <w:fldChar w:fldCharType="separate"/>
      </w:r>
      <w:r w:rsidRPr="000375CF">
        <w:rPr>
          <w:noProof/>
        </w:rPr>
        <w:t>Barnes Notes, “Ellicott’s Commentary for English Readers; Mattew Poole’s Commentary, Taken from Biblehub.Com.Interlinear,” n.d.</w:t>
      </w:r>
      <w:r>
        <w:fldChar w:fldCharType="end"/>
      </w:r>
    </w:p>
  </w:footnote>
  <w:footnote w:id="26">
    <w:p w14:paraId="25F6665C" w14:textId="5499D614" w:rsidR="00794CA3" w:rsidRDefault="00794CA3">
      <w:pPr>
        <w:pStyle w:val="FootnoteText"/>
      </w:pPr>
      <w:r>
        <w:rPr>
          <w:rStyle w:val="FootnoteReference"/>
        </w:rPr>
        <w:footnoteRef/>
      </w:r>
      <w:r>
        <w:t xml:space="preserve"> </w:t>
      </w:r>
      <w:r>
        <w:fldChar w:fldCharType="begin" w:fldLock="1"/>
      </w:r>
      <w:r w:rsidR="00143D61">
        <w:instrText>ADDIN CSL_CITATION {"citationItems":[{"id":"ITEM-1","itemData":{"author":[{"dropping-particle":"","family":"Norman K.Gottwald","given":"","non-dropping-particle":"","parse-names":false,"suffix":""}],"id":"ITEM-1","issued":{"date-parts":[["1959"]]},"number-of-pages":"68","publisher":"Harper and Brothers","publisher-place":"New York","title":"A Light to the Nations. An Introduction to the Old Testament","type":"book"},"uris":["http://www.mendeley.com/documents/?uuid=1b086560-db77-45ea-9d33-3094745424b9"]}],"mendeley":{"formattedCitation":"Norman K.Gottwald, &lt;i&gt;A Light to the Nations. An Introduction to the Old Testament&lt;/i&gt; (New York: Harper and Brothers, 1959).","plainTextFormattedCitation":"Norman K.Gottwald, A Light to the Nations. An Introduction to the Old Testament (New York: Harper and Brothers, 1959).","previouslyFormattedCitation":"Norman K.Gottwald, &lt;i&gt;A Light to the Nations. An Introduction to the Old Testament&lt;/i&gt; (New York: Harper and Brothers, 1959)."},"properties":{"noteIndex":26},"schema":"https://github.com/citation-style-language/schema/raw/master/csl-citation.json"}</w:instrText>
      </w:r>
      <w:r>
        <w:fldChar w:fldCharType="separate"/>
      </w:r>
      <w:r w:rsidRPr="00794CA3">
        <w:rPr>
          <w:noProof/>
        </w:rPr>
        <w:t xml:space="preserve">Norman K.Gottwald, </w:t>
      </w:r>
      <w:r w:rsidRPr="00794CA3">
        <w:rPr>
          <w:i/>
          <w:noProof/>
        </w:rPr>
        <w:t>A Light to the Nations. An Introduction to the Old Testament</w:t>
      </w:r>
      <w:r w:rsidRPr="00794CA3">
        <w:rPr>
          <w:noProof/>
        </w:rPr>
        <w:t xml:space="preserve"> (New York: Harper and Brothers, 1959).</w:t>
      </w:r>
      <w:r>
        <w:fldChar w:fldCharType="end"/>
      </w:r>
    </w:p>
  </w:footnote>
  <w:footnote w:id="27">
    <w:p w14:paraId="2DAD9F31" w14:textId="1DB77334" w:rsidR="00143D61" w:rsidRDefault="00143D61">
      <w:pPr>
        <w:pStyle w:val="FootnoteText"/>
      </w:pPr>
      <w:r>
        <w:rPr>
          <w:rStyle w:val="FootnoteReference"/>
        </w:rPr>
        <w:footnoteRef/>
      </w:r>
      <w:r>
        <w:t xml:space="preserve"> </w:t>
      </w:r>
      <w:r>
        <w:fldChar w:fldCharType="begin" w:fldLock="1"/>
      </w:r>
      <w:r w:rsidR="007A1675">
        <w:instrText>ADDIN CSL_CITATION {"citationItems":[{"id":"ITEM-1","itemData":{"abstract":"Authority and Dominion","author":[{"dropping-particle":"","family":"North","given":"Garry","non-dropping-particle":"","parse-names":false,"suffix":""}],"id":"ITEM-1","issued":{"date-parts":[["2012"]]},"number-of-pages":"xvi, xvii","publisher":"Point Five Press","publisher-place":"Dallas","title":"Authority and Dominion: An Economic Commentary on Exodus Part 1: Representation and Dominion","type":"book"},"uris":["http://www.mendeley.com/documents/?uuid=9ccff22d-b7e0-4c3f-b0e7-bf7241179a7d"]}],"mendeley":{"formattedCitation":"Garry North, &lt;i&gt;Authority and Dominion: An Economic Commentary on Exodus Part 1: Representation and Dominion&lt;/i&gt; (Dallas: Point Five Press, 2012).","plainTextFormattedCitation":"Garry North, Authority and Dominion: An Economic Commentary on Exodus Part 1: Representation and Dominion (Dallas: Point Five Press, 2012).","previouslyFormattedCitation":"Garry North, &lt;i&gt;Authority and Dominion: An Economic Commentary on Exodus Part 1: Representation and Dominion&lt;/i&gt; (Dallas: Point Five Press, 2012)."},"properties":{"noteIndex":27},"schema":"https://github.com/citation-style-language/schema/raw/master/csl-citation.json"}</w:instrText>
      </w:r>
      <w:r>
        <w:fldChar w:fldCharType="separate"/>
      </w:r>
      <w:r w:rsidRPr="00143D61">
        <w:rPr>
          <w:noProof/>
        </w:rPr>
        <w:t xml:space="preserve">Garry North, </w:t>
      </w:r>
      <w:r w:rsidRPr="00143D61">
        <w:rPr>
          <w:i/>
          <w:noProof/>
        </w:rPr>
        <w:t>Authority and Dominion: An Economic Commentary on Exodus Part 1: Representation and Dominion</w:t>
      </w:r>
      <w:r w:rsidRPr="00143D61">
        <w:rPr>
          <w:noProof/>
        </w:rPr>
        <w:t xml:space="preserve"> (Dallas: Point Five Press, 2012).</w:t>
      </w:r>
      <w:r>
        <w:fldChar w:fldCharType="end"/>
      </w:r>
    </w:p>
  </w:footnote>
  <w:footnote w:id="28">
    <w:p w14:paraId="6B2607E8" w14:textId="1A681924" w:rsidR="007A1675" w:rsidRDefault="007A1675">
      <w:pPr>
        <w:pStyle w:val="FootnoteText"/>
      </w:pPr>
      <w:r>
        <w:rPr>
          <w:rStyle w:val="FootnoteReference"/>
        </w:rPr>
        <w:footnoteRef/>
      </w:r>
      <w:r>
        <w:t xml:space="preserve"> </w:t>
      </w:r>
      <w:r>
        <w:fldChar w:fldCharType="begin" w:fldLock="1"/>
      </w:r>
      <w:r w:rsidR="008717C7">
        <w:instrText>ADDIN CSL_CITATION {"citationItems":[{"id":"ITEM-1","itemData":{"author":[{"dropping-particle":"","family":"J.I. Packer. Merril c. Tenney. William White","given":"Jr","non-dropping-particle":"","parse-names":false,"suffix":""}],"id":"ITEM-1","issued":{"date-parts":[["2003"]]},"page":"209, 2012-2130","publisher":"Gandum Mas","title":"Ensiklopedia Fakta Alktiab Bible Almanac- 1.","type":"entry-encyclopedia"},"uris":["http://www.mendeley.com/documents/?uuid=ad1927cc-ddb0-494d-9efd-0ccc5c024001"]}],"mendeley":{"formattedCitation":"Jr J.I. Packer. Merril c. Tenney. William White, “Ensiklopedia Fakta Alktiab Bible Almanac- 1.” (Gandum Mas, 2003).","plainTextFormattedCitation":"Jr J.I. Packer. Merril c. Tenney. William White, “Ensiklopedia Fakta Alktiab Bible Almanac- 1.” (Gandum Mas, 2003).","previouslyFormattedCitation":"Jr J.I. Packer. Merril c. Tenney. William White, “Ensiklopedia Fakta Alktiab Bible Almanac- 1.” (Gandum Mas, 2003)."},"properties":{"noteIndex":28},"schema":"https://github.com/citation-style-language/schema/raw/master/csl-citation.json"}</w:instrText>
      </w:r>
      <w:r>
        <w:fldChar w:fldCharType="separate"/>
      </w:r>
      <w:r w:rsidRPr="007A1675">
        <w:rPr>
          <w:noProof/>
        </w:rPr>
        <w:t>Jr J.I. Packer. Merril c. Tenney. William White, “Ensiklopedia Fakta Alktiab Bible Almanac- 1.” (Gandum Mas, 2003).</w:t>
      </w:r>
      <w:r>
        <w:fldChar w:fldCharType="end"/>
      </w:r>
    </w:p>
  </w:footnote>
  <w:footnote w:id="29">
    <w:p w14:paraId="7B25E3E1" w14:textId="6ABF36E6" w:rsidR="007B5975" w:rsidRDefault="007B5975">
      <w:pPr>
        <w:pStyle w:val="FootnoteText"/>
      </w:pPr>
      <w:r>
        <w:rPr>
          <w:rStyle w:val="FootnoteReference"/>
        </w:rPr>
        <w:footnoteRef/>
      </w:r>
      <w:r>
        <w:t xml:space="preserve"> </w:t>
      </w:r>
      <w:r>
        <w:fldChar w:fldCharType="begin" w:fldLock="1"/>
      </w:r>
      <w:r w:rsidR="00627F51">
        <w:instrText>ADDIN CSL_CITATION {"citationItems":[{"id":"ITEM-1","itemData":{"abstract":"Authority and Dominion","author":[{"dropping-particle":"","family":"North","given":"Garry","non-dropping-particle":"","parse-names":false,"suffix":""}],"id":"ITEM-1","issued":{"date-parts":[["2012"]]},"number-of-pages":"2","publisher":"Point Five Press","publisher-place":"Dallas","title":"Authority and Dominion: An Economic Commentary on Exodus Part 1: Representation and Dominion","type":"book"},"uris":["http://www.mendeley.com/documents/?uuid=435a5c37-8b46-4004-bcf6-171904a521a2"]}],"mendeley":{"formattedCitation":"Garry North, &lt;i&gt;Authority and Dominion: An Economic Commentary on Exodus Part 1: Representation and Dominion&lt;/i&gt; (Dallas: Point Five Press, 2012).","plainTextFormattedCitation":"Garry North, Authority and Dominion: An Economic Commentary on Exodus Part 1: Representation and Dominion (Dallas: Point Five Press, 2012).","previouslyFormattedCitation":"Garry North, &lt;i&gt;Authority and Dominion: An Economic Commentary on Exodus Part 1: Representation and Dominion&lt;/i&gt; (Dallas: Point Five Press, 2012)."},"properties":{"noteIndex":29},"schema":"https://github.com/citation-style-language/schema/raw/master/csl-citation.json"}</w:instrText>
      </w:r>
      <w:r>
        <w:fldChar w:fldCharType="separate"/>
      </w:r>
      <w:r w:rsidRPr="007B5975">
        <w:rPr>
          <w:noProof/>
        </w:rPr>
        <w:t xml:space="preserve">Garry North, </w:t>
      </w:r>
      <w:r w:rsidRPr="007B5975">
        <w:rPr>
          <w:i/>
          <w:noProof/>
        </w:rPr>
        <w:t>Authority and Dominion: An Economic Commentary on Exodus Part 1: Representation and Dominion</w:t>
      </w:r>
      <w:r w:rsidRPr="007B5975">
        <w:rPr>
          <w:noProof/>
        </w:rPr>
        <w:t xml:space="preserve"> (Dallas: Point Five Press, 2012).</w:t>
      </w:r>
      <w:r>
        <w:fldChar w:fldCharType="end"/>
      </w:r>
    </w:p>
  </w:footnote>
  <w:footnote w:id="30">
    <w:p w14:paraId="528F2EA0" w14:textId="788650A1" w:rsidR="00627F51" w:rsidRDefault="00627F51">
      <w:pPr>
        <w:pStyle w:val="FootnoteText"/>
      </w:pPr>
      <w:r>
        <w:rPr>
          <w:rStyle w:val="FootnoteReference"/>
        </w:rPr>
        <w:footnoteRef/>
      </w:r>
      <w:r>
        <w:t xml:space="preserve"> </w:t>
      </w:r>
      <w:r>
        <w:fldChar w:fldCharType="begin" w:fldLock="1"/>
      </w:r>
      <w:r>
        <w:instrText>ADDIN CSL_CITATION {"citationItems":[{"id":"ITEM-1","itemData":{"abstract":"Perbudakan Modern","author":[{"dropping-particle":"","family":"Syafputri Ella","given":"","non-dropping-particle":"","parse-names":false,"suffix":""}],"id":"ITEM-1","issued":{"date-parts":[["2014"]]},"title":"Apa itu Perbudakan Modern","type":"book"},"uris":["http://www.mendeley.com/documents/?uuid=7b53cbfb-5467-43bf-958d-9aadae7f07d5"]}],"mendeley":{"formattedCitation":"Syafputri Ella, &lt;i&gt;Apa Itu Perbudakan Modern&lt;/i&gt;, 2014.","plainTextFormattedCitation":"Syafputri Ella, Apa Itu Perbudakan Modern, 2014.","previouslyFormattedCitation":"Syafputri Ella, &lt;i&gt;Apa Itu Perbudakan Modern&lt;/i&gt;, 2014."},"properties":{"noteIndex":30},"schema":"https://github.com/citation-style-language/schema/raw/master/csl-citation.json"}</w:instrText>
      </w:r>
      <w:r>
        <w:fldChar w:fldCharType="separate"/>
      </w:r>
      <w:r w:rsidRPr="00627F51">
        <w:rPr>
          <w:noProof/>
        </w:rPr>
        <w:t xml:space="preserve">Syafputri Ella, </w:t>
      </w:r>
      <w:r w:rsidRPr="00627F51">
        <w:rPr>
          <w:i/>
          <w:noProof/>
        </w:rPr>
        <w:t>Apa Itu Perbudakan Modern</w:t>
      </w:r>
      <w:r w:rsidRPr="00627F51">
        <w:rPr>
          <w:noProof/>
        </w:rPr>
        <w:t>, 2014.</w:t>
      </w:r>
      <w:r>
        <w:fldChar w:fldCharType="end"/>
      </w:r>
    </w:p>
  </w:footnote>
  <w:footnote w:id="31">
    <w:p w14:paraId="6656D2F1" w14:textId="3D16AE24" w:rsidR="00627F51" w:rsidRDefault="00627F51">
      <w:pPr>
        <w:pStyle w:val="FootnoteText"/>
      </w:pPr>
      <w:r>
        <w:rPr>
          <w:rStyle w:val="FootnoteReference"/>
        </w:rPr>
        <w:footnoteRef/>
      </w:r>
      <w:r>
        <w:t xml:space="preserve"> </w:t>
      </w:r>
      <w:r>
        <w:fldChar w:fldCharType="begin" w:fldLock="1"/>
      </w:r>
      <w:r w:rsidR="00C40601">
        <w:instrText>ADDIN CSL_CITATION {"citationItems":[{"id":"ITEM-1","itemData":{"abstract":"Unity and Meaning","author":[{"dropping-particle":"","family":"Leder","given":"Arie C","non-dropping-particle":"","parse-names":false,"suffix":""}],"container-title":"Calvin Theological Journal 36","id":"ITEM-1","issued":{"date-parts":[["2001"]]},"page":"251-269","title":"The Coherence of Exodus Narrative Unity and Meaning","type":"article-journal"},"uris":["http://www.mendeley.com/documents/?uuid=1b5f958c-4f78-41c6-b03a-864dabe78b0b"]}],"mendeley":{"formattedCitation":"Arie C Leder, “The Coherence of Exodus Narrative Unity and Meaning,” &lt;i&gt;Calvin Theological Journal 36&lt;/i&gt; (2001): 251–269.","plainTextFormattedCitation":"Arie C Leder, “The Coherence of Exodus Narrative Unity and Meaning,” Calvin Theological Journal 36 (2001): 251–269.","previouslyFormattedCitation":"Arie C Leder, “The Coherence of Exodus Narrative Unity and Meaning,” &lt;i&gt;Calvin Theological Journal 36&lt;/i&gt; (2001): 251–269."},"properties":{"noteIndex":31},"schema":"https://github.com/citation-style-language/schema/raw/master/csl-citation.json"}</w:instrText>
      </w:r>
      <w:r>
        <w:fldChar w:fldCharType="separate"/>
      </w:r>
      <w:r w:rsidRPr="00627F51">
        <w:rPr>
          <w:noProof/>
        </w:rPr>
        <w:t xml:space="preserve">Arie C Leder, “The Coherence of Exodus Narrative Unity and Meaning,” </w:t>
      </w:r>
      <w:r w:rsidRPr="00627F51">
        <w:rPr>
          <w:i/>
          <w:noProof/>
        </w:rPr>
        <w:t>Calvin Theological Journal 36</w:t>
      </w:r>
      <w:r w:rsidRPr="00627F51">
        <w:rPr>
          <w:noProof/>
        </w:rPr>
        <w:t xml:space="preserve"> (2001): 251–269.</w:t>
      </w:r>
      <w:r>
        <w:fldChar w:fldCharType="end"/>
      </w:r>
    </w:p>
  </w:footnote>
  <w:footnote w:id="32">
    <w:p w14:paraId="552C6300" w14:textId="196958CF" w:rsidR="00041FB1" w:rsidRDefault="00041FB1">
      <w:pPr>
        <w:pStyle w:val="FootnoteText"/>
      </w:pPr>
      <w:r>
        <w:rPr>
          <w:rStyle w:val="FootnoteReference"/>
        </w:rPr>
        <w:footnoteRef/>
      </w:r>
      <w:r>
        <w:t xml:space="preserve"> </w:t>
      </w:r>
      <w:r>
        <w:fldChar w:fldCharType="begin" w:fldLock="1"/>
      </w:r>
      <w:r w:rsidR="007740FE">
        <w:instrText>ADDIN CSL_CITATION {"citationItems":[{"id":"ITEM-1","itemData":{"abstract":"A Light to the Nations","author":[{"dropping-particle":"","family":"Gottwald","given":"K Norman","non-dropping-particle":"","parse-names":false,"suffix":""}],"id":"ITEM-1","issued":{"date-parts":[["1959"]]},"number-of-pages":"68","publisher":"Harper and Brothers","publisher-place":"New York","title":"\"A Light to the Nations\". An Introduction to the Old Testament","type":"book"},"uris":["http://www.mendeley.com/documents/?uuid=b38faaa2-2f2b-4df8-901e-791550db4e56"]}],"mendeley":{"formattedCitation":"K Norman Gottwald, &lt;i&gt;“A Light to the Nations”. An Introduction to the Old Testament&lt;/i&gt; (New York: Harper and Brothers, 1959).","plainTextFormattedCitation":"K Norman Gottwald, “A Light to the Nations”. An Introduction to the Old Testament (New York: Harper and Brothers, 1959).","previouslyFormattedCitation":"K Norman Gottwald, &lt;i&gt;“A Light to the Nations”. An Introduction to the Old Testament&lt;/i&gt; (New York: Harper and Brothers, 1959)."},"properties":{"noteIndex":32},"schema":"https://github.com/citation-style-language/schema/raw/master/csl-citation.json"}</w:instrText>
      </w:r>
      <w:r>
        <w:fldChar w:fldCharType="separate"/>
      </w:r>
      <w:r w:rsidRPr="00041FB1">
        <w:rPr>
          <w:noProof/>
        </w:rPr>
        <w:t xml:space="preserve">K Norman Gottwald, </w:t>
      </w:r>
      <w:r w:rsidRPr="00041FB1">
        <w:rPr>
          <w:i/>
          <w:noProof/>
        </w:rPr>
        <w:t>“A Light to the Nations”. An Introduction to the Old Testament</w:t>
      </w:r>
      <w:r w:rsidRPr="00041FB1">
        <w:rPr>
          <w:noProof/>
        </w:rPr>
        <w:t xml:space="preserve"> (New York: Harper and Brothers, 1959).</w:t>
      </w:r>
      <w:r>
        <w:fldChar w:fldCharType="end"/>
      </w:r>
    </w:p>
  </w:footnote>
  <w:footnote w:id="33">
    <w:p w14:paraId="0F21CE63" w14:textId="404BB05B" w:rsidR="007740FE" w:rsidRDefault="007740FE">
      <w:pPr>
        <w:pStyle w:val="FootnoteText"/>
      </w:pPr>
      <w:r>
        <w:rPr>
          <w:rStyle w:val="FootnoteReference"/>
        </w:rPr>
        <w:footnoteRef/>
      </w:r>
      <w:r>
        <w:t xml:space="preserve"> </w:t>
      </w:r>
      <w:r>
        <w:fldChar w:fldCharType="begin" w:fldLock="1"/>
      </w:r>
      <w:r w:rsidR="001F26F3">
        <w:instrText>ADDIN CSL_CITATION {"citationItems":[{"id":"ITEM-1","itemData":{"abstract":"Living Toward a Vision","author":[{"dropping-particle":"","family":"Brueggemann","given":"Walter","non-dropping-particle":"","parse-names":false,"suffix":""}],"id":"ITEM-1","issued":{"date-parts":[["1982"]]},"publisher":"United Church Press","publisher-place":"New York","title":"\"Living Toward a Vision\". Biblical Reflections on Shalom","type":"book"},"uris":["http://www.mendeley.com/documents/?uuid=595ece30-aee5-4b7a-8493-48dc07259e58"]}],"mendeley":{"formattedCitation":"Walter Brueggemann, &lt;i&gt;“Living Toward a Vision”. Biblical Reflections on Shalom&lt;/i&gt; (New York: United Church Press, 1982).","plainTextFormattedCitation":"Walter Brueggemann, “Living Toward a Vision”. Biblical Reflections on Shalom (New York: United Church Press, 1982).","previouslyFormattedCitation":"Walter Brueggemann, &lt;i&gt;“Living Toward a Vision”. Biblical Reflections on Shalom&lt;/i&gt; (New York: United Church Press, 1982)."},"properties":{"noteIndex":33},"schema":"https://github.com/citation-style-language/schema/raw/master/csl-citation.json"}</w:instrText>
      </w:r>
      <w:r>
        <w:fldChar w:fldCharType="separate"/>
      </w:r>
      <w:r w:rsidRPr="007740FE">
        <w:rPr>
          <w:noProof/>
        </w:rPr>
        <w:t xml:space="preserve">Walter Brueggemann, </w:t>
      </w:r>
      <w:r w:rsidRPr="007740FE">
        <w:rPr>
          <w:i/>
          <w:noProof/>
        </w:rPr>
        <w:t>“Living Toward a Vision”. Biblical Reflections on Shalom</w:t>
      </w:r>
      <w:r w:rsidRPr="007740FE">
        <w:rPr>
          <w:noProof/>
        </w:rPr>
        <w:t xml:space="preserve"> (New York: United Church Press, 1982).</w:t>
      </w:r>
      <w:r>
        <w:fldChar w:fldCharType="end"/>
      </w:r>
    </w:p>
  </w:footnote>
  <w:footnote w:id="34">
    <w:p w14:paraId="0D54873C" w14:textId="3B6475D6" w:rsidR="001F26F3" w:rsidRDefault="001F26F3">
      <w:pPr>
        <w:pStyle w:val="FootnoteText"/>
      </w:pPr>
      <w:r>
        <w:rPr>
          <w:rStyle w:val="FootnoteReference"/>
        </w:rPr>
        <w:footnoteRef/>
      </w:r>
      <w:r>
        <w:t xml:space="preserve"> </w:t>
      </w:r>
      <w:r>
        <w:fldChar w:fldCharType="begin" w:fldLock="1"/>
      </w:r>
      <w:r w:rsidR="00BC678C">
        <w:instrText>ADDIN CSL_CITATION {"citationItems":[{"id":"ITEM-1","itemData":{"abstract":"Transformasi Misi Kristen","author":[{"dropping-particle":"","family":"Bosch","given":"David J","non-dropping-particle":"","parse-names":false,"suffix":""}],"id":"ITEM-1","issued":{"date-parts":[["2012"]]},"number-of-pages":"23-26","publisher":"BPK Gunung Mulia","publisher-place":"Jakarta","title":"\"Transformasi Misi Kristen\". Sejarah Teologi Misi Yang Mengubah dan Berubah","type":"book"},"uris":["http://www.mendeley.com/documents/?uuid=a732204d-cda8-46dc-b5ff-418b5ae3e1eb"]}],"mendeley":{"formattedCitation":"David J Bosch, &lt;i&gt;“Transformasi Misi Kristen”. Sejarah Teologi Misi Yang Mengubah Dan Berubah&lt;/i&gt; (Jakarta: BPK Gunung Mulia, 2012).","plainTextFormattedCitation":"David J Bosch, “Transformasi Misi Kristen”. Sejarah Teologi Misi Yang Mengubah Dan Berubah (Jakarta: BPK Gunung Mulia, 2012).","previouslyFormattedCitation":"David J Bosch, &lt;i&gt;“Transformasi Misi Kristen”. Sejarah Teologi Misi Yang Mengubah Dan Berubah&lt;/i&gt; (Jakarta: BPK Gunung Mulia, 2012)."},"properties":{"noteIndex":34},"schema":"https://github.com/citation-style-language/schema/raw/master/csl-citation.json"}</w:instrText>
      </w:r>
      <w:r>
        <w:fldChar w:fldCharType="separate"/>
      </w:r>
      <w:r w:rsidRPr="001F26F3">
        <w:rPr>
          <w:noProof/>
        </w:rPr>
        <w:t xml:space="preserve">David J Bosch, </w:t>
      </w:r>
      <w:r w:rsidRPr="001F26F3">
        <w:rPr>
          <w:i/>
          <w:noProof/>
        </w:rPr>
        <w:t>“Transformasi Misi Kristen”. Sejarah Teologi Misi Yang Mengubah Dan Berubah</w:t>
      </w:r>
      <w:r w:rsidRPr="001F26F3">
        <w:rPr>
          <w:noProof/>
        </w:rPr>
        <w:t xml:space="preserve"> (Jakarta: BPK Gunung Mulia, 2012).</w:t>
      </w:r>
      <w:r>
        <w:fldChar w:fldCharType="end"/>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14D"/>
    <w:rsid w:val="00004B33"/>
    <w:rsid w:val="000138AE"/>
    <w:rsid w:val="0001690B"/>
    <w:rsid w:val="000228BA"/>
    <w:rsid w:val="0003755F"/>
    <w:rsid w:val="000375CF"/>
    <w:rsid w:val="00041FB1"/>
    <w:rsid w:val="00046894"/>
    <w:rsid w:val="0006248E"/>
    <w:rsid w:val="0007347E"/>
    <w:rsid w:val="000762F6"/>
    <w:rsid w:val="00082A70"/>
    <w:rsid w:val="00083344"/>
    <w:rsid w:val="000863AE"/>
    <w:rsid w:val="00086F86"/>
    <w:rsid w:val="000959BB"/>
    <w:rsid w:val="00096D92"/>
    <w:rsid w:val="000B6DE0"/>
    <w:rsid w:val="000C5CD7"/>
    <w:rsid w:val="000D68B3"/>
    <w:rsid w:val="000E0856"/>
    <w:rsid w:val="000E43B2"/>
    <w:rsid w:val="000E5BAE"/>
    <w:rsid w:val="000F31B1"/>
    <w:rsid w:val="00110DE9"/>
    <w:rsid w:val="001218C9"/>
    <w:rsid w:val="00143D61"/>
    <w:rsid w:val="0016399D"/>
    <w:rsid w:val="00166BD3"/>
    <w:rsid w:val="00183F52"/>
    <w:rsid w:val="00187296"/>
    <w:rsid w:val="001A1A42"/>
    <w:rsid w:val="001A5EE2"/>
    <w:rsid w:val="001F26F3"/>
    <w:rsid w:val="00200316"/>
    <w:rsid w:val="00211FDF"/>
    <w:rsid w:val="00212E9D"/>
    <w:rsid w:val="00217CB4"/>
    <w:rsid w:val="00241943"/>
    <w:rsid w:val="00246FE1"/>
    <w:rsid w:val="002547E1"/>
    <w:rsid w:val="00256376"/>
    <w:rsid w:val="00256477"/>
    <w:rsid w:val="00266C38"/>
    <w:rsid w:val="00270322"/>
    <w:rsid w:val="00270A70"/>
    <w:rsid w:val="002A0E80"/>
    <w:rsid w:val="002A24C9"/>
    <w:rsid w:val="002A7ECF"/>
    <w:rsid w:val="002B414D"/>
    <w:rsid w:val="002C19C8"/>
    <w:rsid w:val="002D3E54"/>
    <w:rsid w:val="002D5557"/>
    <w:rsid w:val="002E17E8"/>
    <w:rsid w:val="002E7D94"/>
    <w:rsid w:val="002F3EC8"/>
    <w:rsid w:val="002F56EC"/>
    <w:rsid w:val="002F6047"/>
    <w:rsid w:val="00300B46"/>
    <w:rsid w:val="00324A94"/>
    <w:rsid w:val="0034161A"/>
    <w:rsid w:val="00345FE2"/>
    <w:rsid w:val="00346DDA"/>
    <w:rsid w:val="00350D18"/>
    <w:rsid w:val="003634FA"/>
    <w:rsid w:val="00363A11"/>
    <w:rsid w:val="003857B2"/>
    <w:rsid w:val="00391A1B"/>
    <w:rsid w:val="003939E7"/>
    <w:rsid w:val="00396CDC"/>
    <w:rsid w:val="00397673"/>
    <w:rsid w:val="003A339E"/>
    <w:rsid w:val="003A4B32"/>
    <w:rsid w:val="003D4816"/>
    <w:rsid w:val="003E1E0F"/>
    <w:rsid w:val="003E2524"/>
    <w:rsid w:val="003E2594"/>
    <w:rsid w:val="003E7138"/>
    <w:rsid w:val="003F0E36"/>
    <w:rsid w:val="003F3346"/>
    <w:rsid w:val="00420EC9"/>
    <w:rsid w:val="00433535"/>
    <w:rsid w:val="00440429"/>
    <w:rsid w:val="00444188"/>
    <w:rsid w:val="00451444"/>
    <w:rsid w:val="004554B1"/>
    <w:rsid w:val="004725D3"/>
    <w:rsid w:val="00496DF4"/>
    <w:rsid w:val="00497F2D"/>
    <w:rsid w:val="004C6BAD"/>
    <w:rsid w:val="004E2004"/>
    <w:rsid w:val="004F7021"/>
    <w:rsid w:val="005028F3"/>
    <w:rsid w:val="00514AFD"/>
    <w:rsid w:val="00514BAE"/>
    <w:rsid w:val="00524E44"/>
    <w:rsid w:val="00525C78"/>
    <w:rsid w:val="005306DE"/>
    <w:rsid w:val="00531790"/>
    <w:rsid w:val="00534D7C"/>
    <w:rsid w:val="0053738E"/>
    <w:rsid w:val="00555A0A"/>
    <w:rsid w:val="00561A88"/>
    <w:rsid w:val="00563FD7"/>
    <w:rsid w:val="005813BE"/>
    <w:rsid w:val="00583E19"/>
    <w:rsid w:val="00594283"/>
    <w:rsid w:val="005A1750"/>
    <w:rsid w:val="005A53F2"/>
    <w:rsid w:val="005A646F"/>
    <w:rsid w:val="005B0FC0"/>
    <w:rsid w:val="005B6436"/>
    <w:rsid w:val="005C1AAE"/>
    <w:rsid w:val="005C7455"/>
    <w:rsid w:val="005D0842"/>
    <w:rsid w:val="005D1711"/>
    <w:rsid w:val="005E57C2"/>
    <w:rsid w:val="005F0686"/>
    <w:rsid w:val="00600C9A"/>
    <w:rsid w:val="0060421C"/>
    <w:rsid w:val="0062153B"/>
    <w:rsid w:val="00625A00"/>
    <w:rsid w:val="00627F51"/>
    <w:rsid w:val="0063338E"/>
    <w:rsid w:val="006718B9"/>
    <w:rsid w:val="0067657D"/>
    <w:rsid w:val="006875B3"/>
    <w:rsid w:val="00690D49"/>
    <w:rsid w:val="00696346"/>
    <w:rsid w:val="006968BC"/>
    <w:rsid w:val="006B01A4"/>
    <w:rsid w:val="006B2E64"/>
    <w:rsid w:val="006D1462"/>
    <w:rsid w:val="006D2661"/>
    <w:rsid w:val="006D4731"/>
    <w:rsid w:val="00702942"/>
    <w:rsid w:val="00721D4C"/>
    <w:rsid w:val="0072640E"/>
    <w:rsid w:val="007450D8"/>
    <w:rsid w:val="00750F99"/>
    <w:rsid w:val="00756499"/>
    <w:rsid w:val="0076180C"/>
    <w:rsid w:val="00764DC6"/>
    <w:rsid w:val="00765061"/>
    <w:rsid w:val="00766DE2"/>
    <w:rsid w:val="007740FE"/>
    <w:rsid w:val="00782508"/>
    <w:rsid w:val="00794C1E"/>
    <w:rsid w:val="00794CA3"/>
    <w:rsid w:val="007A1675"/>
    <w:rsid w:val="007B5975"/>
    <w:rsid w:val="007C3039"/>
    <w:rsid w:val="007E1936"/>
    <w:rsid w:val="007E34DD"/>
    <w:rsid w:val="007F03DA"/>
    <w:rsid w:val="007F03F3"/>
    <w:rsid w:val="007F5899"/>
    <w:rsid w:val="007F6FBD"/>
    <w:rsid w:val="00804D1B"/>
    <w:rsid w:val="00806B62"/>
    <w:rsid w:val="00816C53"/>
    <w:rsid w:val="0084570C"/>
    <w:rsid w:val="00857510"/>
    <w:rsid w:val="008639B3"/>
    <w:rsid w:val="008717C7"/>
    <w:rsid w:val="008B6B5D"/>
    <w:rsid w:val="008C6B27"/>
    <w:rsid w:val="009104AB"/>
    <w:rsid w:val="009161A5"/>
    <w:rsid w:val="00923DDE"/>
    <w:rsid w:val="009268BD"/>
    <w:rsid w:val="00931623"/>
    <w:rsid w:val="00932239"/>
    <w:rsid w:val="00934750"/>
    <w:rsid w:val="0095276C"/>
    <w:rsid w:val="009631E8"/>
    <w:rsid w:val="00970AEB"/>
    <w:rsid w:val="009866B4"/>
    <w:rsid w:val="009A47A0"/>
    <w:rsid w:val="009B3567"/>
    <w:rsid w:val="009B65B2"/>
    <w:rsid w:val="009C3F0C"/>
    <w:rsid w:val="009D178D"/>
    <w:rsid w:val="009D3A13"/>
    <w:rsid w:val="009E27B0"/>
    <w:rsid w:val="009F1681"/>
    <w:rsid w:val="009F5CDF"/>
    <w:rsid w:val="009F731D"/>
    <w:rsid w:val="009F773A"/>
    <w:rsid w:val="00A0607B"/>
    <w:rsid w:val="00A07AA5"/>
    <w:rsid w:val="00A124F9"/>
    <w:rsid w:val="00A15A43"/>
    <w:rsid w:val="00A170A3"/>
    <w:rsid w:val="00A23624"/>
    <w:rsid w:val="00A26292"/>
    <w:rsid w:val="00A32A4B"/>
    <w:rsid w:val="00A337C2"/>
    <w:rsid w:val="00A40923"/>
    <w:rsid w:val="00A46032"/>
    <w:rsid w:val="00A51C0F"/>
    <w:rsid w:val="00A649F0"/>
    <w:rsid w:val="00A6698F"/>
    <w:rsid w:val="00A66F75"/>
    <w:rsid w:val="00A77664"/>
    <w:rsid w:val="00A87A13"/>
    <w:rsid w:val="00A94867"/>
    <w:rsid w:val="00AA4079"/>
    <w:rsid w:val="00AA51A3"/>
    <w:rsid w:val="00AB5D56"/>
    <w:rsid w:val="00AC2000"/>
    <w:rsid w:val="00AC2AAB"/>
    <w:rsid w:val="00AC3A54"/>
    <w:rsid w:val="00AF41C8"/>
    <w:rsid w:val="00B16B93"/>
    <w:rsid w:val="00B2122F"/>
    <w:rsid w:val="00B3468E"/>
    <w:rsid w:val="00B37245"/>
    <w:rsid w:val="00B40860"/>
    <w:rsid w:val="00B4383C"/>
    <w:rsid w:val="00B655B7"/>
    <w:rsid w:val="00B71C9F"/>
    <w:rsid w:val="00B73BA4"/>
    <w:rsid w:val="00B8719C"/>
    <w:rsid w:val="00B957A2"/>
    <w:rsid w:val="00B9794A"/>
    <w:rsid w:val="00BA2AA0"/>
    <w:rsid w:val="00BA5026"/>
    <w:rsid w:val="00BB0BA7"/>
    <w:rsid w:val="00BB7652"/>
    <w:rsid w:val="00BC394E"/>
    <w:rsid w:val="00BC678C"/>
    <w:rsid w:val="00BD1469"/>
    <w:rsid w:val="00BD4786"/>
    <w:rsid w:val="00BD5ACE"/>
    <w:rsid w:val="00BD5D99"/>
    <w:rsid w:val="00BD60ED"/>
    <w:rsid w:val="00BF002B"/>
    <w:rsid w:val="00C03646"/>
    <w:rsid w:val="00C076DE"/>
    <w:rsid w:val="00C10A85"/>
    <w:rsid w:val="00C26579"/>
    <w:rsid w:val="00C40601"/>
    <w:rsid w:val="00C42568"/>
    <w:rsid w:val="00C577F1"/>
    <w:rsid w:val="00C60830"/>
    <w:rsid w:val="00C71782"/>
    <w:rsid w:val="00C732F5"/>
    <w:rsid w:val="00C8784B"/>
    <w:rsid w:val="00C949DC"/>
    <w:rsid w:val="00CB3480"/>
    <w:rsid w:val="00CD1B3B"/>
    <w:rsid w:val="00CE1541"/>
    <w:rsid w:val="00CE1D38"/>
    <w:rsid w:val="00CE2C3D"/>
    <w:rsid w:val="00CF0AF4"/>
    <w:rsid w:val="00CF54CB"/>
    <w:rsid w:val="00D022F1"/>
    <w:rsid w:val="00D03021"/>
    <w:rsid w:val="00D06E1D"/>
    <w:rsid w:val="00D305B6"/>
    <w:rsid w:val="00D30985"/>
    <w:rsid w:val="00D31004"/>
    <w:rsid w:val="00D37FB4"/>
    <w:rsid w:val="00D83D1A"/>
    <w:rsid w:val="00D84257"/>
    <w:rsid w:val="00D852DF"/>
    <w:rsid w:val="00DA0EC0"/>
    <w:rsid w:val="00DB02F8"/>
    <w:rsid w:val="00DB34E8"/>
    <w:rsid w:val="00DB53E7"/>
    <w:rsid w:val="00DC1671"/>
    <w:rsid w:val="00DD6D0D"/>
    <w:rsid w:val="00DE0D4C"/>
    <w:rsid w:val="00DE1F52"/>
    <w:rsid w:val="00DE3EB3"/>
    <w:rsid w:val="00DF5331"/>
    <w:rsid w:val="00E32C45"/>
    <w:rsid w:val="00E32E37"/>
    <w:rsid w:val="00E40664"/>
    <w:rsid w:val="00E465E3"/>
    <w:rsid w:val="00E526C0"/>
    <w:rsid w:val="00E53327"/>
    <w:rsid w:val="00E56E66"/>
    <w:rsid w:val="00E66427"/>
    <w:rsid w:val="00E74BDA"/>
    <w:rsid w:val="00E87378"/>
    <w:rsid w:val="00EA5CFA"/>
    <w:rsid w:val="00EA6BEE"/>
    <w:rsid w:val="00EA7121"/>
    <w:rsid w:val="00EE12C8"/>
    <w:rsid w:val="00EE18DE"/>
    <w:rsid w:val="00EF0450"/>
    <w:rsid w:val="00EF257D"/>
    <w:rsid w:val="00EF38C7"/>
    <w:rsid w:val="00F03242"/>
    <w:rsid w:val="00F041EA"/>
    <w:rsid w:val="00F05D14"/>
    <w:rsid w:val="00F0613A"/>
    <w:rsid w:val="00F17A57"/>
    <w:rsid w:val="00F2021A"/>
    <w:rsid w:val="00F20598"/>
    <w:rsid w:val="00F256F7"/>
    <w:rsid w:val="00F31475"/>
    <w:rsid w:val="00F316A9"/>
    <w:rsid w:val="00F37D74"/>
    <w:rsid w:val="00F41D84"/>
    <w:rsid w:val="00F4412B"/>
    <w:rsid w:val="00F4541D"/>
    <w:rsid w:val="00F50FAA"/>
    <w:rsid w:val="00F64BC1"/>
    <w:rsid w:val="00F66A98"/>
    <w:rsid w:val="00FB1DAB"/>
    <w:rsid w:val="00FB5F1F"/>
    <w:rsid w:val="00FD3FAF"/>
    <w:rsid w:val="00FD5700"/>
    <w:rsid w:val="00FD7666"/>
    <w:rsid w:val="00FE2815"/>
    <w:rsid w:val="00FE3846"/>
    <w:rsid w:val="00FE7453"/>
    <w:rsid w:val="00FF0831"/>
    <w:rsid w:val="00FF583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B0FED"/>
  <w15:chartTrackingRefBased/>
  <w15:docId w15:val="{3A65BD27-6F83-45EE-A9D8-51EF81444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B414D"/>
  </w:style>
  <w:style w:type="paragraph" w:customStyle="1" w:styleId="BodyA">
    <w:name w:val="Body A"/>
    <w:autoRedefine/>
    <w:rsid w:val="002B414D"/>
    <w:pPr>
      <w:spacing w:before="200" w:after="200" w:line="240" w:lineRule="auto"/>
      <w:jc w:val="both"/>
    </w:pPr>
    <w:rPr>
      <w:rFonts w:eastAsia="Times New Roman" w:cs="Times New Roman"/>
      <w:color w:val="000000"/>
      <w:szCs w:val="24"/>
      <w:u w:color="000000"/>
      <w:lang w:val="en-US"/>
    </w:rPr>
  </w:style>
  <w:style w:type="paragraph" w:customStyle="1" w:styleId="FootnoteText1">
    <w:name w:val="Footnote Text1"/>
    <w:rsid w:val="002B414D"/>
    <w:pPr>
      <w:spacing w:before="200" w:after="200" w:line="276" w:lineRule="auto"/>
    </w:pPr>
    <w:rPr>
      <w:rFonts w:ascii="Calibri" w:eastAsia="Calibri" w:hAnsi="Calibri" w:cs="Calibri"/>
      <w:color w:val="000000"/>
      <w:sz w:val="20"/>
      <w:szCs w:val="20"/>
      <w:u w:color="000000"/>
      <w:lang w:val="en-US"/>
    </w:rPr>
  </w:style>
  <w:style w:type="character" w:customStyle="1" w:styleId="None">
    <w:name w:val="None"/>
    <w:autoRedefine/>
    <w:rsid w:val="002B414D"/>
  </w:style>
  <w:style w:type="character" w:styleId="FootnoteReference">
    <w:name w:val="footnote reference"/>
    <w:basedOn w:val="DefaultParagraphFont"/>
    <w:unhideWhenUsed/>
    <w:rsid w:val="002B414D"/>
    <w:rPr>
      <w:vertAlign w:val="superscript"/>
    </w:rPr>
  </w:style>
  <w:style w:type="paragraph" w:customStyle="1" w:styleId="FootnoteText2">
    <w:name w:val="Footnote Text2"/>
    <w:rsid w:val="002B414D"/>
    <w:pPr>
      <w:spacing w:before="200" w:after="200" w:line="276" w:lineRule="auto"/>
    </w:pPr>
    <w:rPr>
      <w:rFonts w:ascii="Calibri" w:eastAsia="Calibri" w:hAnsi="Calibri" w:cs="Calibri"/>
      <w:color w:val="000000"/>
      <w:sz w:val="20"/>
      <w:szCs w:val="20"/>
      <w:u w:color="000000"/>
      <w:lang w:val="en-US"/>
    </w:rPr>
  </w:style>
  <w:style w:type="character" w:customStyle="1" w:styleId="Hyperlink7">
    <w:name w:val="Hyperlink.7"/>
    <w:rsid w:val="002B414D"/>
    <w:rPr>
      <w:u w:val="single"/>
      <w:lang w:val="en-US"/>
    </w:rPr>
  </w:style>
  <w:style w:type="character" w:customStyle="1" w:styleId="Hyperlink9">
    <w:name w:val="Hyperlink.9"/>
    <w:rsid w:val="002B414D"/>
    <w:rPr>
      <w:shd w:val="clear" w:color="auto" w:fill="FFFFFF"/>
    </w:rPr>
  </w:style>
  <w:style w:type="paragraph" w:styleId="FootnoteText">
    <w:name w:val="footnote text"/>
    <w:basedOn w:val="Normal"/>
    <w:link w:val="FootnoteTextChar"/>
    <w:rsid w:val="002B414D"/>
    <w:pPr>
      <w:spacing w:after="0" w:line="240" w:lineRule="auto"/>
    </w:pPr>
    <w:rPr>
      <w:rFonts w:eastAsia="Times New Roman" w:cs="Times New Roman"/>
      <w:sz w:val="20"/>
      <w:szCs w:val="20"/>
      <w:lang w:val="en-US"/>
    </w:rPr>
  </w:style>
  <w:style w:type="character" w:customStyle="1" w:styleId="FootnoteTextChar">
    <w:name w:val="Footnote Text Char"/>
    <w:basedOn w:val="DefaultParagraphFont"/>
    <w:link w:val="FootnoteText"/>
    <w:rsid w:val="002B414D"/>
    <w:rPr>
      <w:rFonts w:eastAsia="Times New Roman" w:cs="Times New Roman"/>
      <w:sz w:val="20"/>
      <w:szCs w:val="20"/>
      <w:lang w:val="en-US"/>
    </w:rPr>
  </w:style>
  <w:style w:type="paragraph" w:customStyle="1" w:styleId="text-muted">
    <w:name w:val="text-muted"/>
    <w:rsid w:val="002B414D"/>
    <w:pPr>
      <w:spacing w:before="100" w:after="100" w:line="240" w:lineRule="auto"/>
    </w:pPr>
    <w:rPr>
      <w:rFonts w:eastAsia="Times New Roman" w:cs="Times New Roman"/>
      <w:color w:val="000000"/>
      <w:szCs w:val="24"/>
      <w:u w:color="000000"/>
      <w:lang w:val="en-US"/>
    </w:rPr>
  </w:style>
  <w:style w:type="character" w:styleId="Hyperlink">
    <w:name w:val="Hyperlink"/>
    <w:basedOn w:val="DefaultParagraphFont"/>
    <w:uiPriority w:val="99"/>
    <w:unhideWhenUsed/>
    <w:rsid w:val="002B414D"/>
    <w:rPr>
      <w:color w:val="0563C1" w:themeColor="hyperlink"/>
      <w:u w:val="single"/>
    </w:rPr>
  </w:style>
  <w:style w:type="character" w:customStyle="1" w:styleId="Hyperlink14">
    <w:name w:val="Hyperlink.14"/>
    <w:rsid w:val="002B414D"/>
    <w:rPr>
      <w:outline w:val="0"/>
      <w:color w:val="000000"/>
      <w:u w:val="single" w:color="000000"/>
    </w:rPr>
  </w:style>
  <w:style w:type="character" w:customStyle="1" w:styleId="apple-converted-space">
    <w:name w:val="apple-converted-space"/>
    <w:basedOn w:val="DefaultParagraphFont"/>
    <w:rsid w:val="002B414D"/>
  </w:style>
  <w:style w:type="character" w:customStyle="1" w:styleId="hebrew3">
    <w:name w:val="hebrew3"/>
    <w:basedOn w:val="DefaultParagraphFont"/>
    <w:rsid w:val="002B414D"/>
  </w:style>
  <w:style w:type="character" w:customStyle="1" w:styleId="translit">
    <w:name w:val="translit"/>
    <w:basedOn w:val="DefaultParagraphFont"/>
    <w:rsid w:val="002B414D"/>
  </w:style>
  <w:style w:type="character" w:customStyle="1" w:styleId="parse">
    <w:name w:val="parse"/>
    <w:basedOn w:val="DefaultParagraphFont"/>
    <w:rsid w:val="002B414D"/>
  </w:style>
  <w:style w:type="paragraph" w:styleId="Footer">
    <w:name w:val="footer"/>
    <w:basedOn w:val="Normal"/>
    <w:link w:val="FooterChar"/>
    <w:uiPriority w:val="99"/>
    <w:unhideWhenUsed/>
    <w:rsid w:val="002B414D"/>
    <w:pPr>
      <w:tabs>
        <w:tab w:val="center" w:pos="4680"/>
        <w:tab w:val="right" w:pos="9360"/>
      </w:tabs>
      <w:spacing w:after="0" w:line="240" w:lineRule="auto"/>
    </w:pPr>
    <w:rPr>
      <w:rFonts w:asciiTheme="minorHAnsi" w:hAnsiTheme="minorHAnsi"/>
      <w:szCs w:val="24"/>
      <w:lang w:val="id-ID"/>
    </w:rPr>
  </w:style>
  <w:style w:type="character" w:customStyle="1" w:styleId="FooterChar">
    <w:name w:val="Footer Char"/>
    <w:basedOn w:val="DefaultParagraphFont"/>
    <w:link w:val="Footer"/>
    <w:uiPriority w:val="99"/>
    <w:rsid w:val="002B414D"/>
    <w:rPr>
      <w:rFonts w:asciiTheme="minorHAnsi" w:hAnsiTheme="minorHAnsi"/>
      <w:szCs w:val="24"/>
      <w:lang w:val="id-ID"/>
    </w:rPr>
  </w:style>
  <w:style w:type="character" w:styleId="PageNumber">
    <w:name w:val="page number"/>
    <w:basedOn w:val="DefaultParagraphFont"/>
    <w:uiPriority w:val="99"/>
    <w:semiHidden/>
    <w:unhideWhenUsed/>
    <w:rsid w:val="002B414D"/>
  </w:style>
  <w:style w:type="character" w:customStyle="1" w:styleId="hebrew">
    <w:name w:val="hebrew"/>
    <w:basedOn w:val="DefaultParagraphFont"/>
    <w:rsid w:val="002B414D"/>
  </w:style>
  <w:style w:type="character" w:customStyle="1" w:styleId="reftrans">
    <w:name w:val="reftrans"/>
    <w:basedOn w:val="DefaultParagraphFont"/>
    <w:rsid w:val="002B414D"/>
  </w:style>
  <w:style w:type="paragraph" w:customStyle="1" w:styleId="Body">
    <w:name w:val="Body"/>
    <w:rsid w:val="002B414D"/>
    <w:pPr>
      <w:spacing w:before="200" w:after="200" w:line="276" w:lineRule="auto"/>
    </w:pPr>
    <w:rPr>
      <w:rFonts w:ascii="Calibri" w:eastAsia="Arial Unicode MS" w:hAnsi="Calibri" w:cs="Arial Unicode MS"/>
      <w:color w:val="000000"/>
      <w:sz w:val="20"/>
      <w:szCs w:val="20"/>
      <w:u w:color="000000"/>
    </w:rPr>
  </w:style>
  <w:style w:type="paragraph" w:customStyle="1" w:styleId="FootnoteText3">
    <w:name w:val="Footnote Text3"/>
    <w:autoRedefine/>
    <w:rsid w:val="002B414D"/>
    <w:pPr>
      <w:spacing w:before="200" w:after="200" w:line="276" w:lineRule="auto"/>
    </w:pPr>
    <w:rPr>
      <w:rFonts w:ascii="Calibri" w:eastAsia="Calibri" w:hAnsi="Calibri" w:cs="Calibri"/>
      <w:color w:val="000000"/>
      <w:sz w:val="20"/>
      <w:szCs w:val="20"/>
      <w:u w:color="000000"/>
    </w:rPr>
  </w:style>
  <w:style w:type="paragraph" w:styleId="ListParagraph">
    <w:name w:val="List Paragraph"/>
    <w:autoRedefine/>
    <w:qFormat/>
    <w:rsid w:val="002B414D"/>
    <w:pPr>
      <w:spacing w:before="200" w:after="200" w:line="276" w:lineRule="auto"/>
      <w:ind w:left="720"/>
    </w:pPr>
    <w:rPr>
      <w:rFonts w:ascii="Calibri" w:eastAsia="Arial Unicode MS" w:hAnsi="Calibri" w:cs="Arial Unicode MS"/>
      <w:color w:val="000000"/>
      <w:sz w:val="20"/>
      <w:szCs w:val="20"/>
      <w:u w:color="000000"/>
      <w:lang w:val="de-DE"/>
    </w:rPr>
  </w:style>
  <w:style w:type="paragraph" w:customStyle="1" w:styleId="FootnoteText4">
    <w:name w:val="Footnote Text4"/>
    <w:autoRedefine/>
    <w:rsid w:val="002B414D"/>
    <w:pPr>
      <w:spacing w:before="200" w:after="200" w:line="276" w:lineRule="auto"/>
    </w:pPr>
    <w:rPr>
      <w:rFonts w:ascii="Calibri" w:eastAsia="Calibri" w:hAnsi="Calibri" w:cs="Calibri"/>
      <w:color w:val="000000"/>
      <w:sz w:val="20"/>
      <w:szCs w:val="20"/>
      <w:u w:color="000000"/>
    </w:rPr>
  </w:style>
  <w:style w:type="paragraph" w:styleId="BodyText">
    <w:name w:val="Body Text"/>
    <w:basedOn w:val="Normal"/>
    <w:link w:val="BodyTextChar"/>
    <w:uiPriority w:val="1"/>
    <w:qFormat/>
    <w:rsid w:val="002B414D"/>
    <w:pPr>
      <w:widowControl w:val="0"/>
      <w:autoSpaceDE w:val="0"/>
      <w:autoSpaceDN w:val="0"/>
      <w:spacing w:before="4" w:after="0" w:line="240" w:lineRule="auto"/>
    </w:pPr>
    <w:rPr>
      <w:rFonts w:eastAsia="Times New Roman" w:cs="Times New Roman"/>
      <w:szCs w:val="24"/>
      <w:lang w:val="en-US"/>
    </w:rPr>
  </w:style>
  <w:style w:type="character" w:customStyle="1" w:styleId="BodyTextChar">
    <w:name w:val="Body Text Char"/>
    <w:basedOn w:val="DefaultParagraphFont"/>
    <w:link w:val="BodyText"/>
    <w:uiPriority w:val="1"/>
    <w:rsid w:val="002B414D"/>
    <w:rPr>
      <w:rFonts w:eastAsia="Times New Roman" w:cs="Times New Roman"/>
      <w:szCs w:val="24"/>
      <w:lang w:val="en-US"/>
    </w:rPr>
  </w:style>
  <w:style w:type="character" w:styleId="FollowedHyperlink">
    <w:name w:val="FollowedHyperlink"/>
    <w:basedOn w:val="DefaultParagraphFont"/>
    <w:uiPriority w:val="99"/>
    <w:semiHidden/>
    <w:unhideWhenUsed/>
    <w:rsid w:val="002B414D"/>
    <w:rPr>
      <w:color w:val="954F72" w:themeColor="followedHyperlink"/>
      <w:u w:val="single"/>
    </w:rPr>
  </w:style>
  <w:style w:type="paragraph" w:styleId="EndnoteText">
    <w:name w:val="endnote text"/>
    <w:basedOn w:val="Normal"/>
    <w:link w:val="EndnoteTextChar"/>
    <w:uiPriority w:val="99"/>
    <w:semiHidden/>
    <w:unhideWhenUsed/>
    <w:rsid w:val="000138A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38AE"/>
    <w:rPr>
      <w:sz w:val="20"/>
      <w:szCs w:val="20"/>
    </w:rPr>
  </w:style>
  <w:style w:type="character" w:styleId="EndnoteReference">
    <w:name w:val="endnote reference"/>
    <w:basedOn w:val="DefaultParagraphFont"/>
    <w:uiPriority w:val="99"/>
    <w:semiHidden/>
    <w:unhideWhenUsed/>
    <w:rsid w:val="000138AE"/>
    <w:rPr>
      <w:vertAlign w:val="superscript"/>
    </w:rPr>
  </w:style>
  <w:style w:type="paragraph" w:styleId="HTMLPreformatted">
    <w:name w:val="HTML Preformatted"/>
    <w:basedOn w:val="Normal"/>
    <w:link w:val="HTMLPreformattedChar"/>
    <w:uiPriority w:val="99"/>
    <w:unhideWhenUsed/>
    <w:rsid w:val="0001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1690B"/>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E66427"/>
    <w:rPr>
      <w:color w:val="605E5C"/>
      <w:shd w:val="clear" w:color="auto" w:fill="E1DFDD"/>
    </w:rPr>
  </w:style>
  <w:style w:type="paragraph" w:styleId="NormalWeb">
    <w:name w:val="Normal (Web)"/>
    <w:basedOn w:val="Normal"/>
    <w:uiPriority w:val="99"/>
    <w:semiHidden/>
    <w:unhideWhenUsed/>
    <w:rsid w:val="00F03242"/>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FD57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8561">
      <w:bodyDiv w:val="1"/>
      <w:marLeft w:val="0"/>
      <w:marRight w:val="0"/>
      <w:marTop w:val="0"/>
      <w:marBottom w:val="0"/>
      <w:divBdr>
        <w:top w:val="none" w:sz="0" w:space="0" w:color="auto"/>
        <w:left w:val="none" w:sz="0" w:space="0" w:color="auto"/>
        <w:bottom w:val="none" w:sz="0" w:space="0" w:color="auto"/>
        <w:right w:val="none" w:sz="0" w:space="0" w:color="auto"/>
      </w:divBdr>
    </w:div>
    <w:div w:id="433792417">
      <w:bodyDiv w:val="1"/>
      <w:marLeft w:val="0"/>
      <w:marRight w:val="0"/>
      <w:marTop w:val="0"/>
      <w:marBottom w:val="0"/>
      <w:divBdr>
        <w:top w:val="none" w:sz="0" w:space="0" w:color="auto"/>
        <w:left w:val="none" w:sz="0" w:space="0" w:color="auto"/>
        <w:bottom w:val="none" w:sz="0" w:space="0" w:color="auto"/>
        <w:right w:val="none" w:sz="0" w:space="0" w:color="auto"/>
      </w:divBdr>
    </w:div>
    <w:div w:id="518280310">
      <w:bodyDiv w:val="1"/>
      <w:marLeft w:val="0"/>
      <w:marRight w:val="0"/>
      <w:marTop w:val="0"/>
      <w:marBottom w:val="0"/>
      <w:divBdr>
        <w:top w:val="none" w:sz="0" w:space="0" w:color="auto"/>
        <w:left w:val="none" w:sz="0" w:space="0" w:color="auto"/>
        <w:bottom w:val="none" w:sz="0" w:space="0" w:color="auto"/>
        <w:right w:val="none" w:sz="0" w:space="0" w:color="auto"/>
      </w:divBdr>
    </w:div>
    <w:div w:id="975522860">
      <w:bodyDiv w:val="1"/>
      <w:marLeft w:val="0"/>
      <w:marRight w:val="0"/>
      <w:marTop w:val="0"/>
      <w:marBottom w:val="0"/>
      <w:divBdr>
        <w:top w:val="none" w:sz="0" w:space="0" w:color="auto"/>
        <w:left w:val="none" w:sz="0" w:space="0" w:color="auto"/>
        <w:bottom w:val="none" w:sz="0" w:space="0" w:color="auto"/>
        <w:right w:val="none" w:sz="0" w:space="0" w:color="auto"/>
      </w:divBdr>
    </w:div>
    <w:div w:id="1019313080">
      <w:bodyDiv w:val="1"/>
      <w:marLeft w:val="0"/>
      <w:marRight w:val="0"/>
      <w:marTop w:val="0"/>
      <w:marBottom w:val="0"/>
      <w:divBdr>
        <w:top w:val="none" w:sz="0" w:space="0" w:color="auto"/>
        <w:left w:val="none" w:sz="0" w:space="0" w:color="auto"/>
        <w:bottom w:val="none" w:sz="0" w:space="0" w:color="auto"/>
        <w:right w:val="none" w:sz="0" w:space="0" w:color="auto"/>
      </w:divBdr>
    </w:div>
    <w:div w:id="1503400059">
      <w:bodyDiv w:val="1"/>
      <w:marLeft w:val="0"/>
      <w:marRight w:val="0"/>
      <w:marTop w:val="0"/>
      <w:marBottom w:val="0"/>
      <w:divBdr>
        <w:top w:val="none" w:sz="0" w:space="0" w:color="auto"/>
        <w:left w:val="none" w:sz="0" w:space="0" w:color="auto"/>
        <w:bottom w:val="none" w:sz="0" w:space="0" w:color="auto"/>
        <w:right w:val="none" w:sz="0" w:space="0" w:color="auto"/>
      </w:divBdr>
    </w:div>
    <w:div w:id="1778523649">
      <w:bodyDiv w:val="1"/>
      <w:marLeft w:val="0"/>
      <w:marRight w:val="0"/>
      <w:marTop w:val="0"/>
      <w:marBottom w:val="0"/>
      <w:divBdr>
        <w:top w:val="none" w:sz="0" w:space="0" w:color="auto"/>
        <w:left w:val="none" w:sz="0" w:space="0" w:color="auto"/>
        <w:bottom w:val="none" w:sz="0" w:space="0" w:color="auto"/>
        <w:right w:val="none" w:sz="0" w:space="0" w:color="auto"/>
      </w:divBdr>
    </w:div>
    <w:div w:id="1872451433">
      <w:bodyDiv w:val="1"/>
      <w:marLeft w:val="0"/>
      <w:marRight w:val="0"/>
      <w:marTop w:val="0"/>
      <w:marBottom w:val="0"/>
      <w:divBdr>
        <w:top w:val="none" w:sz="0" w:space="0" w:color="auto"/>
        <w:left w:val="none" w:sz="0" w:space="0" w:color="auto"/>
        <w:bottom w:val="none" w:sz="0" w:space="0" w:color="auto"/>
        <w:right w:val="none" w:sz="0" w:space="0" w:color="auto"/>
      </w:divBdr>
      <w:divsChild>
        <w:div w:id="1595892463">
          <w:marLeft w:val="0"/>
          <w:marRight w:val="0"/>
          <w:marTop w:val="0"/>
          <w:marBottom w:val="0"/>
          <w:divBdr>
            <w:top w:val="none" w:sz="0" w:space="0" w:color="auto"/>
            <w:left w:val="none" w:sz="0" w:space="0" w:color="auto"/>
            <w:bottom w:val="none" w:sz="0" w:space="0" w:color="auto"/>
            <w:right w:val="none" w:sz="0" w:space="0" w:color="auto"/>
          </w:divBdr>
          <w:divsChild>
            <w:div w:id="1132096301">
              <w:marLeft w:val="0"/>
              <w:marRight w:val="0"/>
              <w:marTop w:val="0"/>
              <w:marBottom w:val="0"/>
              <w:divBdr>
                <w:top w:val="none" w:sz="0" w:space="0" w:color="auto"/>
                <w:left w:val="none" w:sz="0" w:space="0" w:color="auto"/>
                <w:bottom w:val="none" w:sz="0" w:space="0" w:color="auto"/>
                <w:right w:val="none" w:sz="0" w:space="0" w:color="auto"/>
              </w:divBdr>
              <w:divsChild>
                <w:div w:id="1788308376">
                  <w:marLeft w:val="0"/>
                  <w:marRight w:val="0"/>
                  <w:marTop w:val="0"/>
                  <w:marBottom w:val="0"/>
                  <w:divBdr>
                    <w:top w:val="none" w:sz="0" w:space="0" w:color="auto"/>
                    <w:left w:val="none" w:sz="0" w:space="0" w:color="auto"/>
                    <w:bottom w:val="none" w:sz="0" w:space="0" w:color="auto"/>
                    <w:right w:val="none" w:sz="0" w:space="0" w:color="auto"/>
                  </w:divBdr>
                </w:div>
              </w:divsChild>
            </w:div>
            <w:div w:id="230848746">
              <w:marLeft w:val="0"/>
              <w:marRight w:val="0"/>
              <w:marTop w:val="0"/>
              <w:marBottom w:val="0"/>
              <w:divBdr>
                <w:top w:val="none" w:sz="0" w:space="0" w:color="auto"/>
                <w:left w:val="none" w:sz="0" w:space="0" w:color="auto"/>
                <w:bottom w:val="none" w:sz="0" w:space="0" w:color="auto"/>
                <w:right w:val="none" w:sz="0" w:space="0" w:color="auto"/>
              </w:divBdr>
              <w:divsChild>
                <w:div w:id="853108657">
                  <w:marLeft w:val="0"/>
                  <w:marRight w:val="0"/>
                  <w:marTop w:val="0"/>
                  <w:marBottom w:val="0"/>
                  <w:divBdr>
                    <w:top w:val="none" w:sz="0" w:space="0" w:color="auto"/>
                    <w:left w:val="none" w:sz="0" w:space="0" w:color="auto"/>
                    <w:bottom w:val="none" w:sz="0" w:space="0" w:color="auto"/>
                    <w:right w:val="none" w:sz="0" w:space="0" w:color="auto"/>
                  </w:divBdr>
                </w:div>
              </w:divsChild>
            </w:div>
            <w:div w:id="2057969036">
              <w:marLeft w:val="0"/>
              <w:marRight w:val="0"/>
              <w:marTop w:val="0"/>
              <w:marBottom w:val="0"/>
              <w:divBdr>
                <w:top w:val="none" w:sz="0" w:space="0" w:color="auto"/>
                <w:left w:val="none" w:sz="0" w:space="0" w:color="auto"/>
                <w:bottom w:val="none" w:sz="0" w:space="0" w:color="auto"/>
                <w:right w:val="none" w:sz="0" w:space="0" w:color="auto"/>
              </w:divBdr>
              <w:divsChild>
                <w:div w:id="117545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22157">
          <w:marLeft w:val="0"/>
          <w:marRight w:val="0"/>
          <w:marTop w:val="0"/>
          <w:marBottom w:val="0"/>
          <w:divBdr>
            <w:top w:val="none" w:sz="0" w:space="0" w:color="auto"/>
            <w:left w:val="none" w:sz="0" w:space="0" w:color="auto"/>
            <w:bottom w:val="none" w:sz="0" w:space="0" w:color="auto"/>
            <w:right w:val="none" w:sz="0" w:space="0" w:color="auto"/>
          </w:divBdr>
          <w:divsChild>
            <w:div w:id="346635426">
              <w:marLeft w:val="0"/>
              <w:marRight w:val="0"/>
              <w:marTop w:val="0"/>
              <w:marBottom w:val="0"/>
              <w:divBdr>
                <w:top w:val="none" w:sz="0" w:space="0" w:color="auto"/>
                <w:left w:val="none" w:sz="0" w:space="0" w:color="auto"/>
                <w:bottom w:val="none" w:sz="0" w:space="0" w:color="auto"/>
                <w:right w:val="none" w:sz="0" w:space="0" w:color="auto"/>
              </w:divBdr>
            </w:div>
            <w:div w:id="858395370">
              <w:marLeft w:val="0"/>
              <w:marRight w:val="0"/>
              <w:marTop w:val="0"/>
              <w:marBottom w:val="0"/>
              <w:divBdr>
                <w:top w:val="none" w:sz="0" w:space="0" w:color="auto"/>
                <w:left w:val="none" w:sz="0" w:space="0" w:color="auto"/>
                <w:bottom w:val="none" w:sz="0" w:space="0" w:color="auto"/>
                <w:right w:val="none" w:sz="0" w:space="0" w:color="auto"/>
              </w:divBdr>
            </w:div>
          </w:divsChild>
        </w:div>
        <w:div w:id="908685373">
          <w:marLeft w:val="0"/>
          <w:marRight w:val="0"/>
          <w:marTop w:val="0"/>
          <w:marBottom w:val="0"/>
          <w:divBdr>
            <w:top w:val="none" w:sz="0" w:space="0" w:color="auto"/>
            <w:left w:val="none" w:sz="0" w:space="0" w:color="auto"/>
            <w:bottom w:val="none" w:sz="0" w:space="0" w:color="auto"/>
            <w:right w:val="none" w:sz="0" w:space="0" w:color="auto"/>
          </w:divBdr>
          <w:divsChild>
            <w:div w:id="642780216">
              <w:marLeft w:val="0"/>
              <w:marRight w:val="0"/>
              <w:marTop w:val="0"/>
              <w:marBottom w:val="0"/>
              <w:divBdr>
                <w:top w:val="none" w:sz="0" w:space="0" w:color="auto"/>
                <w:left w:val="none" w:sz="0" w:space="0" w:color="auto"/>
                <w:bottom w:val="none" w:sz="0" w:space="0" w:color="auto"/>
                <w:right w:val="none" w:sz="0" w:space="0" w:color="auto"/>
              </w:divBdr>
            </w:div>
            <w:div w:id="1348364417">
              <w:marLeft w:val="0"/>
              <w:marRight w:val="0"/>
              <w:marTop w:val="0"/>
              <w:marBottom w:val="0"/>
              <w:divBdr>
                <w:top w:val="none" w:sz="0" w:space="0" w:color="auto"/>
                <w:left w:val="none" w:sz="0" w:space="0" w:color="auto"/>
                <w:bottom w:val="none" w:sz="0" w:space="0" w:color="auto"/>
                <w:right w:val="none" w:sz="0" w:space="0" w:color="auto"/>
              </w:divBdr>
            </w:div>
          </w:divsChild>
        </w:div>
        <w:div w:id="941647921">
          <w:marLeft w:val="0"/>
          <w:marRight w:val="0"/>
          <w:marTop w:val="0"/>
          <w:marBottom w:val="0"/>
          <w:divBdr>
            <w:top w:val="none" w:sz="0" w:space="0" w:color="auto"/>
            <w:left w:val="none" w:sz="0" w:space="0" w:color="auto"/>
            <w:bottom w:val="none" w:sz="0" w:space="0" w:color="auto"/>
            <w:right w:val="none" w:sz="0" w:space="0" w:color="auto"/>
          </w:divBdr>
          <w:divsChild>
            <w:div w:id="1953777951">
              <w:marLeft w:val="0"/>
              <w:marRight w:val="0"/>
              <w:marTop w:val="0"/>
              <w:marBottom w:val="0"/>
              <w:divBdr>
                <w:top w:val="none" w:sz="0" w:space="0" w:color="auto"/>
                <w:left w:val="none" w:sz="0" w:space="0" w:color="auto"/>
                <w:bottom w:val="none" w:sz="0" w:space="0" w:color="auto"/>
                <w:right w:val="none" w:sz="0" w:space="0" w:color="auto"/>
              </w:divBdr>
            </w:div>
          </w:divsChild>
        </w:div>
        <w:div w:id="598410112">
          <w:marLeft w:val="0"/>
          <w:marRight w:val="0"/>
          <w:marTop w:val="0"/>
          <w:marBottom w:val="0"/>
          <w:divBdr>
            <w:top w:val="none" w:sz="0" w:space="0" w:color="auto"/>
            <w:left w:val="none" w:sz="0" w:space="0" w:color="auto"/>
            <w:bottom w:val="none" w:sz="0" w:space="0" w:color="auto"/>
            <w:right w:val="none" w:sz="0" w:space="0" w:color="auto"/>
          </w:divBdr>
          <w:divsChild>
            <w:div w:id="1148862491">
              <w:marLeft w:val="0"/>
              <w:marRight w:val="0"/>
              <w:marTop w:val="0"/>
              <w:marBottom w:val="0"/>
              <w:divBdr>
                <w:top w:val="none" w:sz="0" w:space="0" w:color="auto"/>
                <w:left w:val="none" w:sz="0" w:space="0" w:color="auto"/>
                <w:bottom w:val="none" w:sz="0" w:space="0" w:color="auto"/>
                <w:right w:val="none" w:sz="0" w:space="0" w:color="auto"/>
              </w:divBdr>
              <w:divsChild>
                <w:div w:id="1288396084">
                  <w:marLeft w:val="0"/>
                  <w:marRight w:val="0"/>
                  <w:marTop w:val="0"/>
                  <w:marBottom w:val="0"/>
                  <w:divBdr>
                    <w:top w:val="none" w:sz="0" w:space="0" w:color="auto"/>
                    <w:left w:val="none" w:sz="0" w:space="0" w:color="auto"/>
                    <w:bottom w:val="none" w:sz="0" w:space="0" w:color="auto"/>
                    <w:right w:val="none" w:sz="0" w:space="0" w:color="auto"/>
                  </w:divBdr>
                </w:div>
              </w:divsChild>
            </w:div>
            <w:div w:id="1496611840">
              <w:marLeft w:val="0"/>
              <w:marRight w:val="0"/>
              <w:marTop w:val="0"/>
              <w:marBottom w:val="0"/>
              <w:divBdr>
                <w:top w:val="none" w:sz="0" w:space="0" w:color="auto"/>
                <w:left w:val="none" w:sz="0" w:space="0" w:color="auto"/>
                <w:bottom w:val="none" w:sz="0" w:space="0" w:color="auto"/>
                <w:right w:val="none" w:sz="0" w:space="0" w:color="auto"/>
              </w:divBdr>
              <w:divsChild>
                <w:div w:id="204289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16943">
          <w:marLeft w:val="0"/>
          <w:marRight w:val="0"/>
          <w:marTop w:val="0"/>
          <w:marBottom w:val="0"/>
          <w:divBdr>
            <w:top w:val="none" w:sz="0" w:space="0" w:color="auto"/>
            <w:left w:val="none" w:sz="0" w:space="0" w:color="auto"/>
            <w:bottom w:val="none" w:sz="0" w:space="0" w:color="auto"/>
            <w:right w:val="none" w:sz="0" w:space="0" w:color="auto"/>
          </w:divBdr>
          <w:divsChild>
            <w:div w:id="1047796589">
              <w:marLeft w:val="0"/>
              <w:marRight w:val="0"/>
              <w:marTop w:val="0"/>
              <w:marBottom w:val="0"/>
              <w:divBdr>
                <w:top w:val="none" w:sz="0" w:space="0" w:color="auto"/>
                <w:left w:val="none" w:sz="0" w:space="0" w:color="auto"/>
                <w:bottom w:val="none" w:sz="0" w:space="0" w:color="auto"/>
                <w:right w:val="none" w:sz="0" w:space="0" w:color="auto"/>
              </w:divBdr>
            </w:div>
          </w:divsChild>
        </w:div>
        <w:div w:id="526217314">
          <w:marLeft w:val="0"/>
          <w:marRight w:val="0"/>
          <w:marTop w:val="0"/>
          <w:marBottom w:val="0"/>
          <w:divBdr>
            <w:top w:val="none" w:sz="0" w:space="0" w:color="auto"/>
            <w:left w:val="none" w:sz="0" w:space="0" w:color="auto"/>
            <w:bottom w:val="none" w:sz="0" w:space="0" w:color="auto"/>
            <w:right w:val="none" w:sz="0" w:space="0" w:color="auto"/>
          </w:divBdr>
          <w:divsChild>
            <w:div w:id="2028172977">
              <w:marLeft w:val="0"/>
              <w:marRight w:val="0"/>
              <w:marTop w:val="0"/>
              <w:marBottom w:val="0"/>
              <w:divBdr>
                <w:top w:val="none" w:sz="0" w:space="0" w:color="auto"/>
                <w:left w:val="none" w:sz="0" w:space="0" w:color="auto"/>
                <w:bottom w:val="none" w:sz="0" w:space="0" w:color="auto"/>
                <w:right w:val="none" w:sz="0" w:space="0" w:color="auto"/>
              </w:divBdr>
            </w:div>
          </w:divsChild>
        </w:div>
        <w:div w:id="231700782">
          <w:marLeft w:val="0"/>
          <w:marRight w:val="0"/>
          <w:marTop w:val="0"/>
          <w:marBottom w:val="0"/>
          <w:divBdr>
            <w:top w:val="none" w:sz="0" w:space="0" w:color="auto"/>
            <w:left w:val="none" w:sz="0" w:space="0" w:color="auto"/>
            <w:bottom w:val="none" w:sz="0" w:space="0" w:color="auto"/>
            <w:right w:val="none" w:sz="0" w:space="0" w:color="auto"/>
          </w:divBdr>
          <w:divsChild>
            <w:div w:id="88700602">
              <w:marLeft w:val="0"/>
              <w:marRight w:val="0"/>
              <w:marTop w:val="0"/>
              <w:marBottom w:val="0"/>
              <w:divBdr>
                <w:top w:val="none" w:sz="0" w:space="0" w:color="auto"/>
                <w:left w:val="none" w:sz="0" w:space="0" w:color="auto"/>
                <w:bottom w:val="none" w:sz="0" w:space="0" w:color="auto"/>
                <w:right w:val="none" w:sz="0" w:space="0" w:color="auto"/>
              </w:divBdr>
            </w:div>
            <w:div w:id="1584486853">
              <w:marLeft w:val="0"/>
              <w:marRight w:val="0"/>
              <w:marTop w:val="0"/>
              <w:marBottom w:val="0"/>
              <w:divBdr>
                <w:top w:val="none" w:sz="0" w:space="0" w:color="auto"/>
                <w:left w:val="none" w:sz="0" w:space="0" w:color="auto"/>
                <w:bottom w:val="none" w:sz="0" w:space="0" w:color="auto"/>
                <w:right w:val="none" w:sz="0" w:space="0" w:color="auto"/>
              </w:divBdr>
            </w:div>
          </w:divsChild>
        </w:div>
        <w:div w:id="1423062507">
          <w:marLeft w:val="0"/>
          <w:marRight w:val="0"/>
          <w:marTop w:val="0"/>
          <w:marBottom w:val="0"/>
          <w:divBdr>
            <w:top w:val="none" w:sz="0" w:space="0" w:color="auto"/>
            <w:left w:val="none" w:sz="0" w:space="0" w:color="auto"/>
            <w:bottom w:val="none" w:sz="0" w:space="0" w:color="auto"/>
            <w:right w:val="none" w:sz="0" w:space="0" w:color="auto"/>
          </w:divBdr>
          <w:divsChild>
            <w:div w:id="2095543146">
              <w:marLeft w:val="0"/>
              <w:marRight w:val="0"/>
              <w:marTop w:val="0"/>
              <w:marBottom w:val="0"/>
              <w:divBdr>
                <w:top w:val="none" w:sz="0" w:space="0" w:color="auto"/>
                <w:left w:val="none" w:sz="0" w:space="0" w:color="auto"/>
                <w:bottom w:val="none" w:sz="0" w:space="0" w:color="auto"/>
                <w:right w:val="none" w:sz="0" w:space="0" w:color="auto"/>
              </w:divBdr>
            </w:div>
          </w:divsChild>
        </w:div>
        <w:div w:id="563761572">
          <w:marLeft w:val="0"/>
          <w:marRight w:val="0"/>
          <w:marTop w:val="0"/>
          <w:marBottom w:val="0"/>
          <w:divBdr>
            <w:top w:val="none" w:sz="0" w:space="0" w:color="auto"/>
            <w:left w:val="none" w:sz="0" w:space="0" w:color="auto"/>
            <w:bottom w:val="none" w:sz="0" w:space="0" w:color="auto"/>
            <w:right w:val="none" w:sz="0" w:space="0" w:color="auto"/>
          </w:divBdr>
          <w:divsChild>
            <w:div w:id="1307393912">
              <w:marLeft w:val="0"/>
              <w:marRight w:val="0"/>
              <w:marTop w:val="0"/>
              <w:marBottom w:val="0"/>
              <w:divBdr>
                <w:top w:val="none" w:sz="0" w:space="0" w:color="auto"/>
                <w:left w:val="none" w:sz="0" w:space="0" w:color="auto"/>
                <w:bottom w:val="none" w:sz="0" w:space="0" w:color="auto"/>
                <w:right w:val="none" w:sz="0" w:space="0" w:color="auto"/>
              </w:divBdr>
              <w:divsChild>
                <w:div w:id="1558542019">
                  <w:marLeft w:val="0"/>
                  <w:marRight w:val="0"/>
                  <w:marTop w:val="0"/>
                  <w:marBottom w:val="0"/>
                  <w:divBdr>
                    <w:top w:val="none" w:sz="0" w:space="0" w:color="auto"/>
                    <w:left w:val="none" w:sz="0" w:space="0" w:color="auto"/>
                    <w:bottom w:val="none" w:sz="0" w:space="0" w:color="auto"/>
                    <w:right w:val="none" w:sz="0" w:space="0" w:color="auto"/>
                  </w:divBdr>
                </w:div>
              </w:divsChild>
            </w:div>
            <w:div w:id="474491238">
              <w:marLeft w:val="0"/>
              <w:marRight w:val="0"/>
              <w:marTop w:val="0"/>
              <w:marBottom w:val="0"/>
              <w:divBdr>
                <w:top w:val="none" w:sz="0" w:space="0" w:color="auto"/>
                <w:left w:val="none" w:sz="0" w:space="0" w:color="auto"/>
                <w:bottom w:val="none" w:sz="0" w:space="0" w:color="auto"/>
                <w:right w:val="none" w:sz="0" w:space="0" w:color="auto"/>
              </w:divBdr>
              <w:divsChild>
                <w:div w:id="13514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16458">
          <w:marLeft w:val="0"/>
          <w:marRight w:val="0"/>
          <w:marTop w:val="0"/>
          <w:marBottom w:val="0"/>
          <w:divBdr>
            <w:top w:val="none" w:sz="0" w:space="0" w:color="auto"/>
            <w:left w:val="none" w:sz="0" w:space="0" w:color="auto"/>
            <w:bottom w:val="none" w:sz="0" w:space="0" w:color="auto"/>
            <w:right w:val="none" w:sz="0" w:space="0" w:color="auto"/>
          </w:divBdr>
          <w:divsChild>
            <w:div w:id="296227483">
              <w:marLeft w:val="0"/>
              <w:marRight w:val="0"/>
              <w:marTop w:val="0"/>
              <w:marBottom w:val="0"/>
              <w:divBdr>
                <w:top w:val="none" w:sz="0" w:space="0" w:color="auto"/>
                <w:left w:val="none" w:sz="0" w:space="0" w:color="auto"/>
                <w:bottom w:val="none" w:sz="0" w:space="0" w:color="auto"/>
                <w:right w:val="none" w:sz="0" w:space="0" w:color="auto"/>
              </w:divBdr>
            </w:div>
          </w:divsChild>
        </w:div>
        <w:div w:id="1443266037">
          <w:marLeft w:val="0"/>
          <w:marRight w:val="0"/>
          <w:marTop w:val="0"/>
          <w:marBottom w:val="0"/>
          <w:divBdr>
            <w:top w:val="none" w:sz="0" w:space="0" w:color="auto"/>
            <w:left w:val="none" w:sz="0" w:space="0" w:color="auto"/>
            <w:bottom w:val="none" w:sz="0" w:space="0" w:color="auto"/>
            <w:right w:val="none" w:sz="0" w:space="0" w:color="auto"/>
          </w:divBdr>
          <w:divsChild>
            <w:div w:id="653949422">
              <w:marLeft w:val="0"/>
              <w:marRight w:val="0"/>
              <w:marTop w:val="0"/>
              <w:marBottom w:val="0"/>
              <w:divBdr>
                <w:top w:val="none" w:sz="0" w:space="0" w:color="auto"/>
                <w:left w:val="none" w:sz="0" w:space="0" w:color="auto"/>
                <w:bottom w:val="none" w:sz="0" w:space="0" w:color="auto"/>
                <w:right w:val="none" w:sz="0" w:space="0" w:color="auto"/>
              </w:divBdr>
            </w:div>
          </w:divsChild>
        </w:div>
        <w:div w:id="463084107">
          <w:marLeft w:val="0"/>
          <w:marRight w:val="0"/>
          <w:marTop w:val="0"/>
          <w:marBottom w:val="0"/>
          <w:divBdr>
            <w:top w:val="none" w:sz="0" w:space="0" w:color="auto"/>
            <w:left w:val="none" w:sz="0" w:space="0" w:color="auto"/>
            <w:bottom w:val="none" w:sz="0" w:space="0" w:color="auto"/>
            <w:right w:val="none" w:sz="0" w:space="0" w:color="auto"/>
          </w:divBdr>
          <w:divsChild>
            <w:div w:id="69543704">
              <w:marLeft w:val="0"/>
              <w:marRight w:val="0"/>
              <w:marTop w:val="0"/>
              <w:marBottom w:val="0"/>
              <w:divBdr>
                <w:top w:val="none" w:sz="0" w:space="0" w:color="auto"/>
                <w:left w:val="none" w:sz="0" w:space="0" w:color="auto"/>
                <w:bottom w:val="none" w:sz="0" w:space="0" w:color="auto"/>
                <w:right w:val="none" w:sz="0" w:space="0" w:color="auto"/>
              </w:divBdr>
              <w:divsChild>
                <w:div w:id="1964187897">
                  <w:marLeft w:val="0"/>
                  <w:marRight w:val="0"/>
                  <w:marTop w:val="0"/>
                  <w:marBottom w:val="0"/>
                  <w:divBdr>
                    <w:top w:val="none" w:sz="0" w:space="0" w:color="auto"/>
                    <w:left w:val="none" w:sz="0" w:space="0" w:color="auto"/>
                    <w:bottom w:val="none" w:sz="0" w:space="0" w:color="auto"/>
                    <w:right w:val="none" w:sz="0" w:space="0" w:color="auto"/>
                  </w:divBdr>
                </w:div>
              </w:divsChild>
            </w:div>
            <w:div w:id="1890459338">
              <w:marLeft w:val="0"/>
              <w:marRight w:val="0"/>
              <w:marTop w:val="0"/>
              <w:marBottom w:val="0"/>
              <w:divBdr>
                <w:top w:val="none" w:sz="0" w:space="0" w:color="auto"/>
                <w:left w:val="none" w:sz="0" w:space="0" w:color="auto"/>
                <w:bottom w:val="none" w:sz="0" w:space="0" w:color="auto"/>
                <w:right w:val="none" w:sz="0" w:space="0" w:color="auto"/>
              </w:divBdr>
              <w:divsChild>
                <w:div w:id="162018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80455">
          <w:marLeft w:val="0"/>
          <w:marRight w:val="0"/>
          <w:marTop w:val="0"/>
          <w:marBottom w:val="0"/>
          <w:divBdr>
            <w:top w:val="none" w:sz="0" w:space="0" w:color="auto"/>
            <w:left w:val="none" w:sz="0" w:space="0" w:color="auto"/>
            <w:bottom w:val="none" w:sz="0" w:space="0" w:color="auto"/>
            <w:right w:val="none" w:sz="0" w:space="0" w:color="auto"/>
          </w:divBdr>
          <w:divsChild>
            <w:div w:id="873229599">
              <w:marLeft w:val="0"/>
              <w:marRight w:val="0"/>
              <w:marTop w:val="0"/>
              <w:marBottom w:val="0"/>
              <w:divBdr>
                <w:top w:val="none" w:sz="0" w:space="0" w:color="auto"/>
                <w:left w:val="none" w:sz="0" w:space="0" w:color="auto"/>
                <w:bottom w:val="none" w:sz="0" w:space="0" w:color="auto"/>
                <w:right w:val="none" w:sz="0" w:space="0" w:color="auto"/>
              </w:divBdr>
            </w:div>
          </w:divsChild>
        </w:div>
        <w:div w:id="2068917903">
          <w:marLeft w:val="0"/>
          <w:marRight w:val="0"/>
          <w:marTop w:val="0"/>
          <w:marBottom w:val="0"/>
          <w:divBdr>
            <w:top w:val="none" w:sz="0" w:space="0" w:color="auto"/>
            <w:left w:val="none" w:sz="0" w:space="0" w:color="auto"/>
            <w:bottom w:val="none" w:sz="0" w:space="0" w:color="auto"/>
            <w:right w:val="none" w:sz="0" w:space="0" w:color="auto"/>
          </w:divBdr>
          <w:divsChild>
            <w:div w:id="1985886028">
              <w:marLeft w:val="0"/>
              <w:marRight w:val="0"/>
              <w:marTop w:val="0"/>
              <w:marBottom w:val="0"/>
              <w:divBdr>
                <w:top w:val="none" w:sz="0" w:space="0" w:color="auto"/>
                <w:left w:val="none" w:sz="0" w:space="0" w:color="auto"/>
                <w:bottom w:val="none" w:sz="0" w:space="0" w:color="auto"/>
                <w:right w:val="none" w:sz="0" w:space="0" w:color="auto"/>
              </w:divBdr>
            </w:div>
          </w:divsChild>
        </w:div>
        <w:div w:id="1219248403">
          <w:marLeft w:val="0"/>
          <w:marRight w:val="0"/>
          <w:marTop w:val="0"/>
          <w:marBottom w:val="0"/>
          <w:divBdr>
            <w:top w:val="none" w:sz="0" w:space="0" w:color="auto"/>
            <w:left w:val="none" w:sz="0" w:space="0" w:color="auto"/>
            <w:bottom w:val="none" w:sz="0" w:space="0" w:color="auto"/>
            <w:right w:val="none" w:sz="0" w:space="0" w:color="auto"/>
          </w:divBdr>
          <w:divsChild>
            <w:div w:id="1181309567">
              <w:marLeft w:val="0"/>
              <w:marRight w:val="0"/>
              <w:marTop w:val="0"/>
              <w:marBottom w:val="0"/>
              <w:divBdr>
                <w:top w:val="none" w:sz="0" w:space="0" w:color="auto"/>
                <w:left w:val="none" w:sz="0" w:space="0" w:color="auto"/>
                <w:bottom w:val="none" w:sz="0" w:space="0" w:color="auto"/>
                <w:right w:val="none" w:sz="0" w:space="0" w:color="auto"/>
              </w:divBdr>
              <w:divsChild>
                <w:div w:id="2096171040">
                  <w:marLeft w:val="0"/>
                  <w:marRight w:val="0"/>
                  <w:marTop w:val="0"/>
                  <w:marBottom w:val="0"/>
                  <w:divBdr>
                    <w:top w:val="none" w:sz="0" w:space="0" w:color="auto"/>
                    <w:left w:val="none" w:sz="0" w:space="0" w:color="auto"/>
                    <w:bottom w:val="none" w:sz="0" w:space="0" w:color="auto"/>
                    <w:right w:val="none" w:sz="0" w:space="0" w:color="auto"/>
                  </w:divBdr>
                </w:div>
              </w:divsChild>
            </w:div>
            <w:div w:id="2033333406">
              <w:marLeft w:val="0"/>
              <w:marRight w:val="0"/>
              <w:marTop w:val="0"/>
              <w:marBottom w:val="0"/>
              <w:divBdr>
                <w:top w:val="none" w:sz="0" w:space="0" w:color="auto"/>
                <w:left w:val="none" w:sz="0" w:space="0" w:color="auto"/>
                <w:bottom w:val="none" w:sz="0" w:space="0" w:color="auto"/>
                <w:right w:val="none" w:sz="0" w:space="0" w:color="auto"/>
              </w:divBdr>
              <w:divsChild>
                <w:div w:id="133949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2610">
          <w:marLeft w:val="0"/>
          <w:marRight w:val="0"/>
          <w:marTop w:val="0"/>
          <w:marBottom w:val="0"/>
          <w:divBdr>
            <w:top w:val="none" w:sz="0" w:space="0" w:color="auto"/>
            <w:left w:val="none" w:sz="0" w:space="0" w:color="auto"/>
            <w:bottom w:val="none" w:sz="0" w:space="0" w:color="auto"/>
            <w:right w:val="none" w:sz="0" w:space="0" w:color="auto"/>
          </w:divBdr>
          <w:divsChild>
            <w:div w:id="15932813">
              <w:marLeft w:val="0"/>
              <w:marRight w:val="0"/>
              <w:marTop w:val="0"/>
              <w:marBottom w:val="0"/>
              <w:divBdr>
                <w:top w:val="none" w:sz="0" w:space="0" w:color="auto"/>
                <w:left w:val="none" w:sz="0" w:space="0" w:color="auto"/>
                <w:bottom w:val="none" w:sz="0" w:space="0" w:color="auto"/>
                <w:right w:val="none" w:sz="0" w:space="0" w:color="auto"/>
              </w:divBdr>
            </w:div>
          </w:divsChild>
        </w:div>
        <w:div w:id="1319269678">
          <w:marLeft w:val="0"/>
          <w:marRight w:val="0"/>
          <w:marTop w:val="0"/>
          <w:marBottom w:val="0"/>
          <w:divBdr>
            <w:top w:val="none" w:sz="0" w:space="0" w:color="auto"/>
            <w:left w:val="none" w:sz="0" w:space="0" w:color="auto"/>
            <w:bottom w:val="none" w:sz="0" w:space="0" w:color="auto"/>
            <w:right w:val="none" w:sz="0" w:space="0" w:color="auto"/>
          </w:divBdr>
          <w:divsChild>
            <w:div w:id="817107728">
              <w:marLeft w:val="0"/>
              <w:marRight w:val="0"/>
              <w:marTop w:val="0"/>
              <w:marBottom w:val="0"/>
              <w:divBdr>
                <w:top w:val="none" w:sz="0" w:space="0" w:color="auto"/>
                <w:left w:val="none" w:sz="0" w:space="0" w:color="auto"/>
                <w:bottom w:val="none" w:sz="0" w:space="0" w:color="auto"/>
                <w:right w:val="none" w:sz="0" w:space="0" w:color="auto"/>
              </w:divBdr>
            </w:div>
          </w:divsChild>
        </w:div>
        <w:div w:id="1988968976">
          <w:marLeft w:val="0"/>
          <w:marRight w:val="0"/>
          <w:marTop w:val="0"/>
          <w:marBottom w:val="0"/>
          <w:divBdr>
            <w:top w:val="none" w:sz="0" w:space="0" w:color="auto"/>
            <w:left w:val="none" w:sz="0" w:space="0" w:color="auto"/>
            <w:bottom w:val="none" w:sz="0" w:space="0" w:color="auto"/>
            <w:right w:val="none" w:sz="0" w:space="0" w:color="auto"/>
          </w:divBdr>
          <w:divsChild>
            <w:div w:id="919367655">
              <w:marLeft w:val="0"/>
              <w:marRight w:val="0"/>
              <w:marTop w:val="0"/>
              <w:marBottom w:val="0"/>
              <w:divBdr>
                <w:top w:val="none" w:sz="0" w:space="0" w:color="auto"/>
                <w:left w:val="none" w:sz="0" w:space="0" w:color="auto"/>
                <w:bottom w:val="none" w:sz="0" w:space="0" w:color="auto"/>
                <w:right w:val="none" w:sz="0" w:space="0" w:color="auto"/>
              </w:divBdr>
              <w:divsChild>
                <w:div w:id="1764376135">
                  <w:marLeft w:val="0"/>
                  <w:marRight w:val="0"/>
                  <w:marTop w:val="0"/>
                  <w:marBottom w:val="0"/>
                  <w:divBdr>
                    <w:top w:val="none" w:sz="0" w:space="0" w:color="auto"/>
                    <w:left w:val="none" w:sz="0" w:space="0" w:color="auto"/>
                    <w:bottom w:val="none" w:sz="0" w:space="0" w:color="auto"/>
                    <w:right w:val="none" w:sz="0" w:space="0" w:color="auto"/>
                  </w:divBdr>
                </w:div>
              </w:divsChild>
            </w:div>
            <w:div w:id="2096241424">
              <w:marLeft w:val="0"/>
              <w:marRight w:val="0"/>
              <w:marTop w:val="0"/>
              <w:marBottom w:val="0"/>
              <w:divBdr>
                <w:top w:val="none" w:sz="0" w:space="0" w:color="auto"/>
                <w:left w:val="none" w:sz="0" w:space="0" w:color="auto"/>
                <w:bottom w:val="none" w:sz="0" w:space="0" w:color="auto"/>
                <w:right w:val="none" w:sz="0" w:space="0" w:color="auto"/>
              </w:divBdr>
              <w:divsChild>
                <w:div w:id="69241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934">
          <w:marLeft w:val="0"/>
          <w:marRight w:val="0"/>
          <w:marTop w:val="0"/>
          <w:marBottom w:val="0"/>
          <w:divBdr>
            <w:top w:val="none" w:sz="0" w:space="0" w:color="auto"/>
            <w:left w:val="none" w:sz="0" w:space="0" w:color="auto"/>
            <w:bottom w:val="none" w:sz="0" w:space="0" w:color="auto"/>
            <w:right w:val="none" w:sz="0" w:space="0" w:color="auto"/>
          </w:divBdr>
          <w:divsChild>
            <w:div w:id="1768034972">
              <w:marLeft w:val="0"/>
              <w:marRight w:val="0"/>
              <w:marTop w:val="0"/>
              <w:marBottom w:val="0"/>
              <w:divBdr>
                <w:top w:val="none" w:sz="0" w:space="0" w:color="auto"/>
                <w:left w:val="none" w:sz="0" w:space="0" w:color="auto"/>
                <w:bottom w:val="none" w:sz="0" w:space="0" w:color="auto"/>
                <w:right w:val="none" w:sz="0" w:space="0" w:color="auto"/>
              </w:divBdr>
            </w:div>
          </w:divsChild>
        </w:div>
        <w:div w:id="1544488427">
          <w:marLeft w:val="0"/>
          <w:marRight w:val="0"/>
          <w:marTop w:val="0"/>
          <w:marBottom w:val="0"/>
          <w:divBdr>
            <w:top w:val="none" w:sz="0" w:space="0" w:color="auto"/>
            <w:left w:val="none" w:sz="0" w:space="0" w:color="auto"/>
            <w:bottom w:val="none" w:sz="0" w:space="0" w:color="auto"/>
            <w:right w:val="none" w:sz="0" w:space="0" w:color="auto"/>
          </w:divBdr>
          <w:divsChild>
            <w:div w:id="466972639">
              <w:marLeft w:val="0"/>
              <w:marRight w:val="0"/>
              <w:marTop w:val="0"/>
              <w:marBottom w:val="0"/>
              <w:divBdr>
                <w:top w:val="none" w:sz="0" w:space="0" w:color="auto"/>
                <w:left w:val="none" w:sz="0" w:space="0" w:color="auto"/>
                <w:bottom w:val="none" w:sz="0" w:space="0" w:color="auto"/>
                <w:right w:val="none" w:sz="0" w:space="0" w:color="auto"/>
              </w:divBdr>
            </w:div>
          </w:divsChild>
        </w:div>
        <w:div w:id="1795975626">
          <w:marLeft w:val="0"/>
          <w:marRight w:val="0"/>
          <w:marTop w:val="0"/>
          <w:marBottom w:val="0"/>
          <w:divBdr>
            <w:top w:val="none" w:sz="0" w:space="0" w:color="auto"/>
            <w:left w:val="none" w:sz="0" w:space="0" w:color="auto"/>
            <w:bottom w:val="none" w:sz="0" w:space="0" w:color="auto"/>
            <w:right w:val="none" w:sz="0" w:space="0" w:color="auto"/>
          </w:divBdr>
          <w:divsChild>
            <w:div w:id="1474833929">
              <w:marLeft w:val="0"/>
              <w:marRight w:val="0"/>
              <w:marTop w:val="0"/>
              <w:marBottom w:val="0"/>
              <w:divBdr>
                <w:top w:val="none" w:sz="0" w:space="0" w:color="auto"/>
                <w:left w:val="none" w:sz="0" w:space="0" w:color="auto"/>
                <w:bottom w:val="none" w:sz="0" w:space="0" w:color="auto"/>
                <w:right w:val="none" w:sz="0" w:space="0" w:color="auto"/>
              </w:divBdr>
              <w:divsChild>
                <w:div w:id="376587011">
                  <w:marLeft w:val="0"/>
                  <w:marRight w:val="0"/>
                  <w:marTop w:val="0"/>
                  <w:marBottom w:val="0"/>
                  <w:divBdr>
                    <w:top w:val="none" w:sz="0" w:space="0" w:color="auto"/>
                    <w:left w:val="none" w:sz="0" w:space="0" w:color="auto"/>
                    <w:bottom w:val="none" w:sz="0" w:space="0" w:color="auto"/>
                    <w:right w:val="none" w:sz="0" w:space="0" w:color="auto"/>
                  </w:divBdr>
                </w:div>
              </w:divsChild>
            </w:div>
            <w:div w:id="2003046866">
              <w:marLeft w:val="0"/>
              <w:marRight w:val="0"/>
              <w:marTop w:val="0"/>
              <w:marBottom w:val="0"/>
              <w:divBdr>
                <w:top w:val="none" w:sz="0" w:space="0" w:color="auto"/>
                <w:left w:val="none" w:sz="0" w:space="0" w:color="auto"/>
                <w:bottom w:val="none" w:sz="0" w:space="0" w:color="auto"/>
                <w:right w:val="none" w:sz="0" w:space="0" w:color="auto"/>
              </w:divBdr>
              <w:divsChild>
                <w:div w:id="68348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41478">
          <w:marLeft w:val="0"/>
          <w:marRight w:val="0"/>
          <w:marTop w:val="0"/>
          <w:marBottom w:val="0"/>
          <w:divBdr>
            <w:top w:val="none" w:sz="0" w:space="0" w:color="auto"/>
            <w:left w:val="none" w:sz="0" w:space="0" w:color="auto"/>
            <w:bottom w:val="none" w:sz="0" w:space="0" w:color="auto"/>
            <w:right w:val="none" w:sz="0" w:space="0" w:color="auto"/>
          </w:divBdr>
          <w:divsChild>
            <w:div w:id="77798225">
              <w:marLeft w:val="0"/>
              <w:marRight w:val="0"/>
              <w:marTop w:val="0"/>
              <w:marBottom w:val="0"/>
              <w:divBdr>
                <w:top w:val="none" w:sz="0" w:space="0" w:color="auto"/>
                <w:left w:val="none" w:sz="0" w:space="0" w:color="auto"/>
                <w:bottom w:val="none" w:sz="0" w:space="0" w:color="auto"/>
                <w:right w:val="none" w:sz="0" w:space="0" w:color="auto"/>
              </w:divBdr>
            </w:div>
          </w:divsChild>
        </w:div>
        <w:div w:id="790326378">
          <w:marLeft w:val="0"/>
          <w:marRight w:val="0"/>
          <w:marTop w:val="0"/>
          <w:marBottom w:val="0"/>
          <w:divBdr>
            <w:top w:val="none" w:sz="0" w:space="0" w:color="auto"/>
            <w:left w:val="none" w:sz="0" w:space="0" w:color="auto"/>
            <w:bottom w:val="none" w:sz="0" w:space="0" w:color="auto"/>
            <w:right w:val="none" w:sz="0" w:space="0" w:color="auto"/>
          </w:divBdr>
          <w:divsChild>
            <w:div w:id="236945151">
              <w:marLeft w:val="0"/>
              <w:marRight w:val="0"/>
              <w:marTop w:val="0"/>
              <w:marBottom w:val="0"/>
              <w:divBdr>
                <w:top w:val="none" w:sz="0" w:space="0" w:color="auto"/>
                <w:left w:val="none" w:sz="0" w:space="0" w:color="auto"/>
                <w:bottom w:val="none" w:sz="0" w:space="0" w:color="auto"/>
                <w:right w:val="none" w:sz="0" w:space="0" w:color="auto"/>
              </w:divBdr>
            </w:div>
          </w:divsChild>
        </w:div>
        <w:div w:id="1142426384">
          <w:marLeft w:val="0"/>
          <w:marRight w:val="0"/>
          <w:marTop w:val="0"/>
          <w:marBottom w:val="0"/>
          <w:divBdr>
            <w:top w:val="none" w:sz="0" w:space="0" w:color="auto"/>
            <w:left w:val="none" w:sz="0" w:space="0" w:color="auto"/>
            <w:bottom w:val="none" w:sz="0" w:space="0" w:color="auto"/>
            <w:right w:val="none" w:sz="0" w:space="0" w:color="auto"/>
          </w:divBdr>
          <w:divsChild>
            <w:div w:id="1821918881">
              <w:marLeft w:val="0"/>
              <w:marRight w:val="0"/>
              <w:marTop w:val="0"/>
              <w:marBottom w:val="0"/>
              <w:divBdr>
                <w:top w:val="none" w:sz="0" w:space="0" w:color="auto"/>
                <w:left w:val="none" w:sz="0" w:space="0" w:color="auto"/>
                <w:bottom w:val="none" w:sz="0" w:space="0" w:color="auto"/>
                <w:right w:val="none" w:sz="0" w:space="0" w:color="auto"/>
              </w:divBdr>
              <w:divsChild>
                <w:div w:id="706758160">
                  <w:marLeft w:val="0"/>
                  <w:marRight w:val="0"/>
                  <w:marTop w:val="0"/>
                  <w:marBottom w:val="0"/>
                  <w:divBdr>
                    <w:top w:val="none" w:sz="0" w:space="0" w:color="auto"/>
                    <w:left w:val="none" w:sz="0" w:space="0" w:color="auto"/>
                    <w:bottom w:val="none" w:sz="0" w:space="0" w:color="auto"/>
                    <w:right w:val="none" w:sz="0" w:space="0" w:color="auto"/>
                  </w:divBdr>
                </w:div>
              </w:divsChild>
            </w:div>
            <w:div w:id="920988335">
              <w:marLeft w:val="0"/>
              <w:marRight w:val="0"/>
              <w:marTop w:val="0"/>
              <w:marBottom w:val="0"/>
              <w:divBdr>
                <w:top w:val="none" w:sz="0" w:space="0" w:color="auto"/>
                <w:left w:val="none" w:sz="0" w:space="0" w:color="auto"/>
                <w:bottom w:val="none" w:sz="0" w:space="0" w:color="auto"/>
                <w:right w:val="none" w:sz="0" w:space="0" w:color="auto"/>
              </w:divBdr>
              <w:divsChild>
                <w:div w:id="84189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72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E0672E5-9A9C-DB47-AC41-4E4EFA19F1D0}">
  <we:reference id="wa104382081" version="1.21.0.0" store="en-US" storeType="OMEX"/>
  <we:alternateReferences>
    <we:reference id="wa104382081" version="1.21.0.0" store="en-US" storeType="OMEX"/>
  </we:alternateReferences>
  <we:properties>
    <we:property name="MENDELEY_CITATIONS" value="[]"/>
    <we:property name="MENDELEY_CITATIONS_STYLE" value="&quot;https://www.zotero.org/styles/apa&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b:Source>
    <b:Tag>Placeholder2</b:Tag>
    <b:SourceType>JournalArticle</b:SourceType>
    <b:Guid>{96326470-1F53-4B40-A268-B95D0E481BEC}</b:Guid>
    <b:RefOrder>1</b:RefOrder>
  </b:Source>
  <b:Source>
    <b:Tag>Ern10</b:Tag>
    <b:SourceType>JournalArticle</b:SourceType>
    <b:Guid>{668110EF-0168-784E-9719-5C498BC685FF}</b:Guid>
    <b:Author>
      <b:Author>
        <b:Corporate>Ernest</b:Corporate>
      </b:Author>
    </b:Author>
    <b:Title>mangga mana lagi</b:Title>
    <b:JournalName>soteria</b:JournalName>
    <b:Year>2010</b:Year>
    <b:Pages>154</b:Pages>
    <b:RefOrder>2</b:RefOrder>
  </b:Source>
</b:Sources>
</file>

<file path=customXml/itemProps1.xml><?xml version="1.0" encoding="utf-8"?>
<ds:datastoreItem xmlns:ds="http://schemas.openxmlformats.org/officeDocument/2006/customXml" ds:itemID="{60504240-A357-E241-B10D-A57F1C85A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5422</Words>
  <Characters>30907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Yohanes R Suprandono</cp:lastModifiedBy>
  <cp:revision>6</cp:revision>
  <dcterms:created xsi:type="dcterms:W3CDTF">2021-07-22T21:37:00Z</dcterms:created>
  <dcterms:modified xsi:type="dcterms:W3CDTF">2021-07-22T21:41:00Z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http://www.zotero.org/styles/chicago-fullnote-bibliography</vt:lpwstr>
  </property>
  <property fmtid="{D5CDD505-2E9C-101B-9397-08002B2CF9AE}" pid="9" name="Mendeley Recent Style Name 3_1">
    <vt:lpwstr>Chicago Manual of Style 17th edition (full note)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http://www.zotero.org/styles/turabian-fullnote-bibliography</vt:lpwstr>
  </property>
  <property fmtid="{D5CDD505-2E9C-101B-9397-08002B2CF9AE}" pid="19" name="Mendeley Recent Style Name 8_1">
    <vt:lpwstr>Turabian 8th edition (full note)</vt:lpwstr>
  </property>
  <property fmtid="{D5CDD505-2E9C-101B-9397-08002B2CF9AE}" pid="20" name="Mendeley Recent Style Id 9_1">
    <vt:lpwstr>http://www.zotero.org/styles/turabian-author-date</vt:lpwstr>
  </property>
  <property fmtid="{D5CDD505-2E9C-101B-9397-08002B2CF9AE}" pid="21" name="Mendeley Recent Style Name 9_1">
    <vt:lpwstr>Turabian 9th edition (author-date)</vt:lpwstr>
  </property>
  <property fmtid="{D5CDD505-2E9C-101B-9397-08002B2CF9AE}" pid="22" name="Mendeley Document_1">
    <vt:lpwstr>True</vt:lpwstr>
  </property>
  <property fmtid="{D5CDD505-2E9C-101B-9397-08002B2CF9AE}" pid="23" name="Mendeley Unique User Id_1">
    <vt:lpwstr>4dae4d1e-ca98-3097-808e-ef3e2efcd63b</vt:lpwstr>
  </property>
  <property fmtid="{D5CDD505-2E9C-101B-9397-08002B2CF9AE}" pid="24" name="Mendeley Citation Style_1">
    <vt:lpwstr>http://www.zotero.org/styles/turabian-fullnote-bibliography</vt:lpwstr>
  </property>
</Properties>
</file>